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AFD7" w14:textId="5B528F53" w:rsidR="00006CBD" w:rsidRDefault="00006CBD">
      <w:r>
        <w:t>Artikel Möte med konkurrensverket 23 april 2026</w:t>
      </w:r>
    </w:p>
    <w:p w14:paraId="6F68E5EE" w14:textId="0BB5FBF9" w:rsidR="00006CBD" w:rsidRPr="00006CBD" w:rsidRDefault="00006CBD" w:rsidP="00006CBD">
      <w:pPr>
        <w:spacing w:before="100" w:beforeAutospacing="1" w:after="100" w:afterAutospacing="1" w:line="240" w:lineRule="auto"/>
        <w:outlineLvl w:val="2"/>
        <w:rPr>
          <w:rFonts w:eastAsia="Times New Roman" w:cs="Times New Roman"/>
          <w:b/>
          <w:bCs/>
          <w:kern w:val="0"/>
          <w:sz w:val="27"/>
          <w:szCs w:val="27"/>
          <w:lang w:eastAsia="sv-SE"/>
          <w14:ligatures w14:val="none"/>
        </w:rPr>
      </w:pPr>
      <w:r w:rsidRPr="00006CBD">
        <w:rPr>
          <w:rFonts w:eastAsia="Times New Roman" w:cs="Times New Roman"/>
          <w:b/>
          <w:bCs/>
          <w:kern w:val="0"/>
          <w:sz w:val="27"/>
          <w:szCs w:val="27"/>
          <w:lang w:eastAsia="sv-SE"/>
          <w14:ligatures w14:val="none"/>
        </w:rPr>
        <w:t>Svenska Vård lämnar inspel till Konkurrensverket “Vi behöver gå från kontroll till resultat”</w:t>
      </w:r>
    </w:p>
    <w:p w14:paraId="2649D093" w14:textId="77777777"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Konkurrensverket har på regeringens uppdrag fått i uppgift att kartlägga vilka hinder som finns för idéburna aktörer att delta i offentliga upphandlingar och valfrihetssystem enligt LOU och LOV. Syftet är att analysera hur kommuner, regioner och statliga myndigheter utformar sina upphandlingar, och hur detta påverkar möjligheterna för mindre och idéburna organisationer att vara leverantörer i välfärden. Uppdraget omfattar även att identifiera krav och strukturer som i praktiken utestänger nya eller mindre aktörer.</w:t>
      </w:r>
    </w:p>
    <w:p w14:paraId="78D36DA4" w14:textId="1F07DA8C"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Som en del i detta arbete har Konkurrensverket bjudit in till dialog med berörda aktörer. Svenska Vård deltog den 23 april i ett samrådsmöte med myndigheten, där vi fick möjlighet att bidra med våra erfarenheter och perspektiv. Som ett komplement till dialogen har vi även lämnat in ett skriftligt inspel baserat på våra medlemmars samlade erfarenheter från verksamhet inom socialtjänst och hälso- och sjukvård.</w:t>
      </w:r>
      <w:r w:rsidRPr="00006CBD">
        <w:rPr>
          <w:rFonts w:eastAsia="Times New Roman" w:cs="Times New Roman"/>
          <w:kern w:val="0"/>
          <w:lang w:eastAsia="sv-SE"/>
          <w14:ligatures w14:val="none"/>
        </w:rPr>
        <w:t xml:space="preserve"> </w:t>
      </w:r>
      <w:proofErr w:type="gramStart"/>
      <w:r w:rsidRPr="00006CBD">
        <w:rPr>
          <w:rFonts w:eastAsia="Times New Roman" w:cs="Times New Roman"/>
          <w:kern w:val="0"/>
          <w:lang w:eastAsia="sv-SE"/>
          <w14:ligatures w14:val="none"/>
        </w:rPr>
        <w:t>( länk</w:t>
      </w:r>
      <w:proofErr w:type="gramEnd"/>
      <w:r w:rsidRPr="00006CBD">
        <w:rPr>
          <w:rFonts w:eastAsia="Times New Roman" w:cs="Times New Roman"/>
          <w:kern w:val="0"/>
          <w:lang w:eastAsia="sv-SE"/>
          <w14:ligatures w14:val="none"/>
        </w:rPr>
        <w:t xml:space="preserve"> till inspel)</w:t>
      </w:r>
    </w:p>
    <w:p w14:paraId="62222F67" w14:textId="7BF8F3F8"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Kärnan i vårt inspel är att dagens upphandlingsmodeller i hög grad fokuserar på struktur, kontroll och formalia, men i betydligt mindre utsträckning på det som ytterst avgör kvaliteten i välfärden</w:t>
      </w:r>
      <w:r w:rsidRPr="00006CBD">
        <w:rPr>
          <w:rFonts w:eastAsia="Times New Roman" w:cs="Times New Roman"/>
          <w:kern w:val="0"/>
          <w:lang w:eastAsia="sv-SE"/>
          <w14:ligatures w14:val="none"/>
        </w:rPr>
        <w:t xml:space="preserve">, </w:t>
      </w:r>
      <w:r w:rsidRPr="00006CBD">
        <w:rPr>
          <w:rFonts w:eastAsia="Times New Roman" w:cs="Times New Roman"/>
          <w:kern w:val="0"/>
          <w:lang w:eastAsia="sv-SE"/>
          <w14:ligatures w14:val="none"/>
        </w:rPr>
        <w:t>individens utveckling och progression över tid. I praktiken innebär det att systemet ofta premierar leverans av insatser snarare än faktiska resultat.</w:t>
      </w:r>
    </w:p>
    <w:p w14:paraId="548161F3" w14:textId="5C390FD5"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Vi pekar på att många av de hinder som idéburna aktörer möter uppstår redan i kvalificeringsfasen. Krav på omsättning, ekonomisk kapacitet och tidigare uppdrag är ofta utformade för större organisationer och gör att mindre aktörer sorteras bort innan deras kvalitet ens prövats. Samtidigt förstärks detta genom stora och komplexa upphandlingar, omfattande administrativa krav och korta anbudstider</w:t>
      </w:r>
      <w:r w:rsidRPr="00006CBD">
        <w:rPr>
          <w:rFonts w:eastAsia="Times New Roman" w:cs="Times New Roman"/>
          <w:kern w:val="0"/>
          <w:lang w:eastAsia="sv-SE"/>
          <w14:ligatures w14:val="none"/>
        </w:rPr>
        <w:t>. F</w:t>
      </w:r>
      <w:r w:rsidRPr="00006CBD">
        <w:rPr>
          <w:rFonts w:eastAsia="Times New Roman" w:cs="Times New Roman"/>
          <w:kern w:val="0"/>
          <w:lang w:eastAsia="sv-SE"/>
          <w14:ligatures w14:val="none"/>
        </w:rPr>
        <w:t>aktorer som tillsammans gör det svårt för mindre organisationer att delta.</w:t>
      </w:r>
    </w:p>
    <w:p w14:paraId="029797D3" w14:textId="5E059982"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I artikeln lyfter vi också en mer övergripande utveckling: rädslan för välfärdsbrottslighet har blivit ett allt starkare styrande perspektiv i hur upphandlingar utformas. Att motverka oseriösa aktörer är naturligtvis viktigt, men vi ser att detta i praktiken ofta leder till en ökad betoning på kontroll, riskminimering och formalia. Konsekvensen blir att systemen utformas för att undvika fel snarare än för att möjliggöra kvalitet och utveckling.</w:t>
      </w:r>
    </w:p>
    <w:p w14:paraId="0CA82663" w14:textId="5FEE4704"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 xml:space="preserve">Detta riskerar att slå brett. Inte bara oseriösa aktörer filtreras bort, utan även seriösa, mindre och idéburna verksamheter som saknar resurser att hantera en </w:t>
      </w:r>
      <w:r w:rsidRPr="00006CBD">
        <w:rPr>
          <w:rFonts w:eastAsia="Times New Roman" w:cs="Times New Roman"/>
          <w:kern w:val="0"/>
          <w:lang w:eastAsia="sv-SE"/>
          <w14:ligatures w14:val="none"/>
        </w:rPr>
        <w:t>alltmer</w:t>
      </w:r>
      <w:r w:rsidRPr="00006CBD">
        <w:rPr>
          <w:rFonts w:eastAsia="Times New Roman" w:cs="Times New Roman"/>
          <w:kern w:val="0"/>
          <w:lang w:eastAsia="sv-SE"/>
          <w14:ligatures w14:val="none"/>
        </w:rPr>
        <w:t xml:space="preserve"> omfattande administrativ och finansiell kravbild. Resultatet blir minskad mångfald och sämre förutsättningar för innovation i välfärden.</w:t>
      </w:r>
    </w:p>
    <w:p w14:paraId="29D5684E" w14:textId="3B4FAA4D"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 xml:space="preserve">Svenska Vård pekar därför på behovet av en tydlig förskjutning i hur upphandlingar utformas. </w:t>
      </w:r>
      <w:r w:rsidRPr="00006CBD">
        <w:rPr>
          <w:rFonts w:eastAsia="Times New Roman" w:cs="Times New Roman"/>
          <w:kern w:val="0"/>
          <w:lang w:eastAsia="sv-SE"/>
          <w14:ligatures w14:val="none"/>
        </w:rPr>
        <w:t>I stället</w:t>
      </w:r>
      <w:r w:rsidRPr="00006CBD">
        <w:rPr>
          <w:rFonts w:eastAsia="Times New Roman" w:cs="Times New Roman"/>
          <w:kern w:val="0"/>
          <w:lang w:eastAsia="sv-SE"/>
          <w14:ligatures w14:val="none"/>
        </w:rPr>
        <w:t xml:space="preserve"> för att i första hand fokusera på hur verksamheter ska organiseras, behöver större vikt läggas vid vilket resultat som ska uppnås. Det handlar om att i högre grad utgå från individens behov och följa upp faktisk förändring</w:t>
      </w:r>
      <w:r w:rsidRPr="00006CBD">
        <w:rPr>
          <w:rFonts w:eastAsia="Times New Roman" w:cs="Times New Roman"/>
          <w:kern w:val="0"/>
          <w:lang w:eastAsia="sv-SE"/>
          <w14:ligatures w14:val="none"/>
        </w:rPr>
        <w:t xml:space="preserve"> </w:t>
      </w:r>
      <w:r w:rsidRPr="00006CBD">
        <w:rPr>
          <w:rFonts w:eastAsia="Times New Roman" w:cs="Times New Roman"/>
          <w:kern w:val="0"/>
          <w:lang w:eastAsia="sv-SE"/>
          <w14:ligatures w14:val="none"/>
        </w:rPr>
        <w:t>exempelvis minskat återfall, ökad självständighet eller förbättrad skolnärvaro.</w:t>
      </w:r>
    </w:p>
    <w:p w14:paraId="7B0F359D" w14:textId="77777777"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lastRenderedPageBreak/>
        <w:t>Vi lyfter också vikten av att kravställningen blir mer proportionerlig, att upphandlingar delas upp i mindre delar och att uppföljningen utvecklas så att även kvalitativa aspekter som relation, kontinuitet och långsiktiga effekter fångas upp. En ökad användning av så kallad funktionsupphandling, där fokus ligger på vilket problem som ska lösas snarare än hur arbetet ska utföras, är en viktig del i denna utveckling.</w:t>
      </w:r>
    </w:p>
    <w:p w14:paraId="1188CF52" w14:textId="77777777"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Sammanfattningsvis menar vi att frågan inte bara handlar om att öppna upp systemen för fler aktörer, utan om att utveckla själva systemen så att de bättre speglar det värde som skapas i välfärden. Om upphandlingar i större utsträckning utformas för att fånga resultat och samtidigt balanserar kontroll med tillit, skapas bättre förutsättningar för både högre kvalitet och ökad mångfald.</w:t>
      </w:r>
    </w:p>
    <w:p w14:paraId="488641A6" w14:textId="5D19E900" w:rsidR="00006CBD" w:rsidRPr="00006CBD" w:rsidRDefault="00006CBD" w:rsidP="00006CBD">
      <w:pPr>
        <w:spacing w:before="100" w:beforeAutospacing="1" w:after="100" w:afterAutospacing="1" w:line="240" w:lineRule="auto"/>
        <w:rPr>
          <w:rFonts w:eastAsia="Times New Roman" w:cs="Times New Roman"/>
          <w:kern w:val="0"/>
          <w:lang w:eastAsia="sv-SE"/>
          <w14:ligatures w14:val="none"/>
        </w:rPr>
      </w:pPr>
      <w:r w:rsidRPr="00006CBD">
        <w:rPr>
          <w:rFonts w:eastAsia="Times New Roman" w:cs="Times New Roman"/>
          <w:kern w:val="0"/>
          <w:lang w:eastAsia="sv-SE"/>
          <w14:ligatures w14:val="none"/>
        </w:rPr>
        <w:t>Svenska Vård ser fram emot att följa Konkurrensverkets arbete och bidra till en utveckling där fler aktörer</w:t>
      </w:r>
      <w:r w:rsidRPr="00006CBD">
        <w:rPr>
          <w:rFonts w:eastAsia="Times New Roman" w:cs="Times New Roman"/>
          <w:kern w:val="0"/>
          <w:lang w:eastAsia="sv-SE"/>
          <w14:ligatures w14:val="none"/>
        </w:rPr>
        <w:t xml:space="preserve">, </w:t>
      </w:r>
      <w:r w:rsidRPr="00006CBD">
        <w:rPr>
          <w:rFonts w:eastAsia="Times New Roman" w:cs="Times New Roman"/>
          <w:kern w:val="0"/>
          <w:lang w:eastAsia="sv-SE"/>
          <w14:ligatures w14:val="none"/>
        </w:rPr>
        <w:t>med olika styrkor och perspektiv</w:t>
      </w:r>
      <w:r w:rsidRPr="00006CBD">
        <w:rPr>
          <w:rFonts w:eastAsia="Times New Roman" w:cs="Times New Roman"/>
          <w:kern w:val="0"/>
          <w:lang w:eastAsia="sv-SE"/>
          <w14:ligatures w14:val="none"/>
        </w:rPr>
        <w:t xml:space="preserve">, </w:t>
      </w:r>
      <w:r w:rsidRPr="00006CBD">
        <w:rPr>
          <w:rFonts w:eastAsia="Times New Roman" w:cs="Times New Roman"/>
          <w:kern w:val="0"/>
          <w:lang w:eastAsia="sv-SE"/>
          <w14:ligatures w14:val="none"/>
        </w:rPr>
        <w:t xml:space="preserve">ges möjlighet att bidra till välfärdens </w:t>
      </w:r>
      <w:r w:rsidRPr="00006CBD">
        <w:rPr>
          <w:rFonts w:eastAsia="Times New Roman" w:cs="Times New Roman"/>
          <w:kern w:val="0"/>
          <w:lang w:eastAsia="sv-SE"/>
          <w14:ligatures w14:val="none"/>
        </w:rPr>
        <w:t xml:space="preserve">framtida </w:t>
      </w:r>
      <w:r w:rsidRPr="00006CBD">
        <w:rPr>
          <w:rFonts w:eastAsia="Times New Roman" w:cs="Times New Roman"/>
          <w:kern w:val="0"/>
          <w:lang w:eastAsia="sv-SE"/>
          <w14:ligatures w14:val="none"/>
        </w:rPr>
        <w:t>utveckling.</w:t>
      </w:r>
    </w:p>
    <w:p w14:paraId="4A3F1C99" w14:textId="77777777" w:rsidR="00006CBD" w:rsidRPr="00006CBD" w:rsidRDefault="00006CBD"/>
    <w:sectPr w:rsidR="00006CBD" w:rsidRPr="00006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BD"/>
    <w:rsid w:val="00006CBD"/>
    <w:rsid w:val="00661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A319"/>
  <w15:chartTrackingRefBased/>
  <w15:docId w15:val="{BD615ECA-B7A0-479F-9620-F3CD562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6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06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06CB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06CB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06CB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06CB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06CB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06CB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06CB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06CB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06CB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06CB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06CB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06CB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06CB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06CB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06CB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06CBD"/>
    <w:rPr>
      <w:rFonts w:eastAsiaTheme="majorEastAsia" w:cstheme="majorBidi"/>
      <w:color w:val="272727" w:themeColor="text1" w:themeTint="D8"/>
    </w:rPr>
  </w:style>
  <w:style w:type="paragraph" w:styleId="Rubrik">
    <w:name w:val="Title"/>
    <w:basedOn w:val="Normal"/>
    <w:next w:val="Normal"/>
    <w:link w:val="RubrikChar"/>
    <w:uiPriority w:val="10"/>
    <w:qFormat/>
    <w:rsid w:val="00006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06CB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06CB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06C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6CB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06CBD"/>
    <w:rPr>
      <w:i/>
      <w:iCs/>
      <w:color w:val="404040" w:themeColor="text1" w:themeTint="BF"/>
    </w:rPr>
  </w:style>
  <w:style w:type="paragraph" w:styleId="Liststycke">
    <w:name w:val="List Paragraph"/>
    <w:basedOn w:val="Normal"/>
    <w:uiPriority w:val="34"/>
    <w:qFormat/>
    <w:rsid w:val="00006CBD"/>
    <w:pPr>
      <w:ind w:left="720"/>
      <w:contextualSpacing/>
    </w:pPr>
  </w:style>
  <w:style w:type="character" w:styleId="Starkbetoning">
    <w:name w:val="Intense Emphasis"/>
    <w:basedOn w:val="Standardstycketeckensnitt"/>
    <w:uiPriority w:val="21"/>
    <w:qFormat/>
    <w:rsid w:val="00006CBD"/>
    <w:rPr>
      <w:i/>
      <w:iCs/>
      <w:color w:val="0F4761" w:themeColor="accent1" w:themeShade="BF"/>
    </w:rPr>
  </w:style>
  <w:style w:type="paragraph" w:styleId="Starktcitat">
    <w:name w:val="Intense Quote"/>
    <w:basedOn w:val="Normal"/>
    <w:next w:val="Normal"/>
    <w:link w:val="StarktcitatChar"/>
    <w:uiPriority w:val="30"/>
    <w:qFormat/>
    <w:rsid w:val="00006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06CBD"/>
    <w:rPr>
      <w:i/>
      <w:iCs/>
      <w:color w:val="0F4761" w:themeColor="accent1" w:themeShade="BF"/>
    </w:rPr>
  </w:style>
  <w:style w:type="character" w:styleId="Starkreferens">
    <w:name w:val="Intense Reference"/>
    <w:basedOn w:val="Standardstycketeckensnitt"/>
    <w:uiPriority w:val="32"/>
    <w:qFormat/>
    <w:rsid w:val="00006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648</Words>
  <Characters>3440</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Andersson</dc:creator>
  <cp:keywords/>
  <dc:description/>
  <cp:lastModifiedBy>Mattias Andersson</cp:lastModifiedBy>
  <cp:revision>1</cp:revision>
  <dcterms:created xsi:type="dcterms:W3CDTF">2026-04-27T10:54:00Z</dcterms:created>
  <dcterms:modified xsi:type="dcterms:W3CDTF">2026-04-27T11:04:00Z</dcterms:modified>
</cp:coreProperties>
</file>