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Default Extension="gif" ContentType="image/gif"/>
  <Default Extension="png" ContentType="image/png"/>
  <Default Extension="rtf" ContentType="application/rtf"/>
  <Default Extension="html" ContentType="text/ht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4A5A" w:rsidRPr="00171F13" w:rsidRDefault="00526E14" w:rsidP="00171F13">
      <w:pPr>
        <w:pStyle w:val="Rubrik1"/>
        <w:framePr w:wrap="notBeside"/>
      </w:pPr>
      <w:r w:rsidRPr="00171F13">
        <w:t>Kravspecifikation som tillförs till avtalsvillkoren</w:t>
      </w:r>
    </w:p>
    <w:p w:rsidR="003306E1" w:rsidRDefault="003306E1" w:rsidP="003306E1">
      <w:pPr>
        <w:rPr>
          <w:rFonts w:ascii="Calibri" w:hAnsi="Calibri"/>
          <w:sz w:val="22"/>
        </w:rPr>
      </w:pPr>
      <w:r>
        <w:rPr>
          <w:noProof/>
        </w:rPr>
        <w:t xml:space="preserve">Avtalet omfattar </w:t>
      </w:r>
      <w:r>
        <w:t>Särskilt boende enligt SOL till personer med psykisk funktionsnedsättning, 2022</w:t>
      </w:r>
      <w:r w:rsidR="00E37C8F">
        <w:t>.</w:t>
      </w:r>
    </w:p>
    <w:p w:rsidR="00DD4FC2" w:rsidRDefault="00BE49D9" w:rsidP="00DD4FC2">
      <w:pPr>
        <w:spacing w:before="0"/>
      </w:pPr>
      <w:r w:rsidRPr="00A960B8">
        <w:rPr>
          <w:noProof/>
        </w:rPr>
        <w:t>Målgruppen är personer från 18 år som har behov av placering på särskilt boende</w:t>
      </w:r>
      <w:r w:rsidR="00AC3BFA" w:rsidRPr="00A960B8">
        <w:rPr>
          <w:rFonts w:cs="Arial"/>
          <w:bCs/>
        </w:rPr>
        <w:t xml:space="preserve"> enligt SoL</w:t>
      </w:r>
      <w:r w:rsidR="00074D73" w:rsidRPr="00074D73">
        <w:rPr>
          <w:noProof/>
        </w:rPr>
        <w:t xml:space="preserve"> </w:t>
      </w:r>
      <w:r w:rsidR="00EB2886">
        <w:rPr>
          <w:noProof/>
        </w:rPr>
        <w:t xml:space="preserve">Exempel på psykisk funktionsnedsättning kan vara exempelvis de som har </w:t>
      </w:r>
      <w:r w:rsidR="00EB2886">
        <w:t>psykiatriska diagnoser (funktionsnedsättning) i kombination med s</w:t>
      </w:r>
      <w:r w:rsidR="00EB2886" w:rsidRPr="00316037">
        <w:t>amsjuklighet.</w:t>
      </w:r>
    </w:p>
    <w:p w:rsidR="00171F13" w:rsidRDefault="00171F13" w:rsidP="00171F13">
      <w:pPr>
        <w:pStyle w:val="Rubrik2"/>
        <w:ind w:left="576"/>
      </w:pPr>
      <w:r w:rsidRPr="00440D2D">
        <w:t>Huvudmannaskap</w:t>
      </w:r>
    </w:p>
    <w:p w:rsidR="00171F13" w:rsidRDefault="00171F13" w:rsidP="00171F13">
      <w:r>
        <w:t>Kommu</w:t>
      </w:r>
      <w:r w:rsidR="000904C0">
        <w:t>nen är i egenskap av B</w:t>
      </w:r>
      <w:r w:rsidRPr="00C3721E">
        <w:t>eställare huvudman för de tjänster som de</w:t>
      </w:r>
      <w:r>
        <w:t>tta avtal</w:t>
      </w:r>
      <w:r w:rsidRPr="00C3721E">
        <w:t xml:space="preserve"> omfattar dvs. kommunen ska inte detaljstyra vården, men har yttersta ansvaret för de placerade och beslutar i alla frågor som innefattar myndighetsutövning. </w:t>
      </w:r>
      <w:r w:rsidRPr="00473AD1">
        <w:t>Leverantören ska förbinda sig att i alla frågor som rör utredning och behandling samarbeta med Beställaren.</w:t>
      </w:r>
    </w:p>
    <w:p w:rsidR="00670732" w:rsidRDefault="00670732" w:rsidP="00670732">
      <w:pPr>
        <w:pStyle w:val="Rubrik2"/>
        <w:ind w:left="576"/>
      </w:pPr>
      <w:r>
        <w:t xml:space="preserve">Åtagandets omfattning </w:t>
      </w:r>
    </w:p>
    <w:p w:rsidR="00670732" w:rsidRDefault="00670732" w:rsidP="00670732">
      <w:r>
        <w:t>Insatser i form av vård-, omsorg och service ska erbjudas dygnet runt. Det omfattar omvårdnad och service enligt Socialtjänstlagen, SoL (2001:453) samt den hälso- och sjukvård som kommunen ansvarar för enligt Hälso- och sjukvårdslagen 12 kap, 1§, (HSL (2017:30).</w:t>
      </w:r>
    </w:p>
    <w:p w:rsidR="00670732" w:rsidRDefault="00670732" w:rsidP="00670732">
      <w:r>
        <w:t>Generellt gäller att kundernas vård- och omsorgsbehov på vårdplatserna är omfattande. I tjänsten vård- och omsorgsboende ingår alla service-, vård- och rehabiliteringsinsatser som därutöver ordinerats av legitimerad personal.</w:t>
      </w:r>
    </w:p>
    <w:p w:rsidR="00670732" w:rsidRDefault="00670732" w:rsidP="00670732">
      <w:r>
        <w:t xml:space="preserve">Insatserna ska vara av god kvalitet enligt 3 kap, SoL och bedrivas så att det uppfyller kraven på en god vård enligt 5 kap HSL. </w:t>
      </w:r>
    </w:p>
    <w:p w:rsidR="00670732" w:rsidRDefault="00670732" w:rsidP="00670732">
      <w:r>
        <w:t>Omvårdnaden ska utgå ifrån:</w:t>
      </w:r>
    </w:p>
    <w:p w:rsidR="00670732" w:rsidRDefault="00670732" w:rsidP="00DD40CE">
      <w:pPr>
        <w:pStyle w:val="Liststycke"/>
        <w:numPr>
          <w:ilvl w:val="0"/>
          <w:numId w:val="4"/>
        </w:numPr>
        <w:spacing w:before="0"/>
      </w:pPr>
      <w:r>
        <w:t>Trygghet och kontinuitet</w:t>
      </w:r>
    </w:p>
    <w:p w:rsidR="00670732" w:rsidRDefault="00670732" w:rsidP="00DD40CE">
      <w:pPr>
        <w:pStyle w:val="Liststycke"/>
        <w:numPr>
          <w:ilvl w:val="0"/>
          <w:numId w:val="4"/>
        </w:numPr>
        <w:spacing w:before="0"/>
      </w:pPr>
      <w:r>
        <w:t>Gott bemötande, respekt och integritet</w:t>
      </w:r>
    </w:p>
    <w:p w:rsidR="00670732" w:rsidRDefault="00670732" w:rsidP="00DD40CE">
      <w:pPr>
        <w:pStyle w:val="Liststycke"/>
        <w:numPr>
          <w:ilvl w:val="0"/>
          <w:numId w:val="4"/>
        </w:numPr>
        <w:spacing w:before="0"/>
      </w:pPr>
      <w:r>
        <w:t>Inflytande och självbestämmande</w:t>
      </w:r>
    </w:p>
    <w:p w:rsidR="00670732" w:rsidRDefault="00670732" w:rsidP="00DD40CE">
      <w:pPr>
        <w:pStyle w:val="Liststycke"/>
        <w:numPr>
          <w:ilvl w:val="0"/>
          <w:numId w:val="4"/>
        </w:numPr>
        <w:spacing w:before="0"/>
      </w:pPr>
      <w:r>
        <w:t>Delaktighet</w:t>
      </w:r>
    </w:p>
    <w:p w:rsidR="003A6B40" w:rsidRPr="00841778" w:rsidRDefault="003A6B40" w:rsidP="003A6B40">
      <w:pPr>
        <w:pStyle w:val="Rubrik2"/>
        <w:ind w:left="576"/>
      </w:pPr>
      <w:r w:rsidRPr="00841778">
        <w:t>Krav på Leverantörens erfarenhet och kompetens</w:t>
      </w:r>
    </w:p>
    <w:p w:rsidR="003A6B40" w:rsidRPr="00D95642" w:rsidRDefault="003A6B40" w:rsidP="003A6B40">
      <w:r w:rsidRPr="00841778">
        <w:t>Leverantören ska ha goda kunskaper om psykiatriska funktionsvariationer, somatisk- och psykisk omvårdnad, individens utveckling och åldrande samt demenssjukdomar.</w:t>
      </w:r>
      <w:r>
        <w:t xml:space="preserve"> </w:t>
      </w:r>
    </w:p>
    <w:p w:rsidR="00DD4FC2" w:rsidRDefault="00526E14" w:rsidP="00DD4FC2">
      <w:pPr>
        <w:pStyle w:val="Rubrik1"/>
        <w:framePr w:wrap="notBeside"/>
        <w:pBdr>
          <w:top w:val="none" w:sz="0" w:space="0" w:color="auto"/>
          <w:left w:val="none" w:sz="0" w:space="0" w:color="auto"/>
          <w:bottom w:val="none" w:sz="0" w:space="0" w:color="auto"/>
          <w:right w:val="none" w:sz="0" w:space="0" w:color="auto"/>
        </w:pBdr>
        <w:spacing w:before="240"/>
        <w:ind w:left="431" w:hanging="431"/>
      </w:pPr>
      <w:r>
        <w:t>Leverantörens ansvar</w:t>
      </w:r>
      <w:r w:rsidR="00EC02AF">
        <w:t xml:space="preserve"> och tillstånd</w:t>
      </w:r>
    </w:p>
    <w:p w:rsidR="00DF20C6" w:rsidRPr="007F07B7" w:rsidRDefault="00DF20C6" w:rsidP="007F07B7">
      <w:pPr>
        <w:pStyle w:val="Rubrik2"/>
        <w:ind w:left="576"/>
      </w:pPr>
      <w:r w:rsidRPr="007F07B7">
        <w:t>Tillstånd för att bedriva boende</w:t>
      </w:r>
    </w:p>
    <w:p w:rsidR="00DF20C6" w:rsidRDefault="00DF20C6" w:rsidP="00DF20C6">
      <w:r w:rsidRPr="00DF20C6">
        <w:t xml:space="preserve">En förutsättning för att teckna ett avtal är </w:t>
      </w:r>
      <w:r w:rsidR="00ED0555" w:rsidRPr="007705BE">
        <w:t xml:space="preserve">från och med avtalsstart </w:t>
      </w:r>
      <w:r w:rsidR="00ED0555">
        <w:t xml:space="preserve">ha </w:t>
      </w:r>
      <w:r w:rsidRPr="00DF20C6">
        <w:t xml:space="preserve">ett godkänt tillstånd från Inspektionen för vård och omsorg (IVO) enligt 7kap 1§ punkt 2 och 3 Socialtjänstlagen (SoL) </w:t>
      </w:r>
      <w:r w:rsidRPr="00DF20C6">
        <w:lastRenderedPageBreak/>
        <w:t>2018:1724 avseende verksamhet i form av boenden som motsvarar dem som avses i 5 kap. 5 § andra och tredje stycket eller 5 kap 7 § tredje stycket.</w:t>
      </w:r>
    </w:p>
    <w:p w:rsidR="008D1AAE" w:rsidRPr="007F07B7" w:rsidRDefault="008D1AAE" w:rsidP="007F07B7">
      <w:pPr>
        <w:pStyle w:val="Rubrik2"/>
        <w:ind w:left="576"/>
      </w:pPr>
      <w:r w:rsidRPr="007F07B7">
        <w:t>Tillsyn och tillstånd från myndigheter</w:t>
      </w:r>
    </w:p>
    <w:p w:rsidR="008D1AAE" w:rsidRDefault="008D1AAE" w:rsidP="008D1AAE">
      <w:r w:rsidRPr="00E20723">
        <w:t xml:space="preserve">Leverantören ska under hela avtalstiden finnas registrerad i vårdgivarregistret hos </w:t>
      </w:r>
      <w:r>
        <w:t>Inspektionen för vård och omsorg (</w:t>
      </w:r>
      <w:r w:rsidRPr="009A62CC">
        <w:t>I</w:t>
      </w:r>
      <w:r>
        <w:t xml:space="preserve">VO) </w:t>
      </w:r>
    </w:p>
    <w:p w:rsidR="008D1AAE" w:rsidRDefault="008D1AAE" w:rsidP="008D1AAE">
      <w:r>
        <w:t xml:space="preserve">IVO har enligt såväl </w:t>
      </w:r>
      <w:r w:rsidRPr="00473AD1">
        <w:t>socialtjänstlagen som hälso- och sjukvårdslagen tillsynsansvar</w:t>
      </w:r>
      <w:r>
        <w:t xml:space="preserve"> för verksamheten. Leverantören ska ha erforderliga tillstånd för verksamhetens bedrivande. I de fall lagstiftningen förändras avseende tillstånd är det Leverantörens ansvar att tillse att giltiga tillstånd finn</w:t>
      </w:r>
      <w:r w:rsidR="00AB11DC">
        <w:t xml:space="preserve">s. </w:t>
      </w:r>
      <w:r w:rsidR="00AB11DC">
        <w:br/>
        <w:t>Leverantören ska informera B</w:t>
      </w:r>
      <w:r>
        <w:t>eställaren vid eventuella förändringar av Leverantörens tillstånd.</w:t>
      </w:r>
    </w:p>
    <w:p w:rsidR="008D1AAE" w:rsidRPr="00E20723" w:rsidRDefault="008D1AAE" w:rsidP="008D1AAE">
      <w:r>
        <w:t xml:space="preserve">Leverantören ansvarar för att vidarebefordra rapporter från tillsyn av verksamheten, genomförda </w:t>
      </w:r>
      <w:r w:rsidRPr="00E20723">
        <w:t>av IVO.</w:t>
      </w:r>
    </w:p>
    <w:p w:rsidR="003A6B40" w:rsidRPr="007F07B7" w:rsidRDefault="003A6B40" w:rsidP="007F07B7">
      <w:pPr>
        <w:pStyle w:val="Rubrik2"/>
        <w:ind w:left="576"/>
      </w:pPr>
      <w:r w:rsidRPr="007F07B7">
        <w:t>Medicinskt ansvar</w:t>
      </w:r>
    </w:p>
    <w:p w:rsidR="003A6B40" w:rsidRDefault="003A6B40" w:rsidP="003A6B40">
      <w:pPr>
        <w:rPr>
          <w:highlight w:val="yellow"/>
        </w:rPr>
      </w:pPr>
      <w:r w:rsidRPr="003C5442">
        <w:t xml:space="preserve">Leverantören har det övergripande medicinska ansvaret och ska möjliggöra för ett samarbete med Beställarens medicinskt ansvariga så de kan utöva sitt ansvar för insyn och uppföljning avseende Hälso- och sjukvård gällande </w:t>
      </w:r>
      <w:r w:rsidRPr="00473AD1">
        <w:t>den enskilde.</w:t>
      </w:r>
    </w:p>
    <w:p w:rsidR="00773610" w:rsidRDefault="00773610" w:rsidP="00773610">
      <w:pPr>
        <w:pStyle w:val="Rubrik2"/>
        <w:ind w:left="576"/>
      </w:pPr>
      <w:r>
        <w:t>Leverantörens ledning</w:t>
      </w:r>
    </w:p>
    <w:p w:rsidR="00773610" w:rsidRDefault="00773610" w:rsidP="00773610">
      <w:r>
        <w:t>Leverantören ska ha en m</w:t>
      </w:r>
      <w:r w:rsidR="00B155C1">
        <w:t>edicinsk ledning, innefattande V</w:t>
      </w:r>
      <w:r>
        <w:t>erksamhetschef och Medicinskt ansvarig sjuksköterska enligt hälso- och sjukvårdslagen.</w:t>
      </w:r>
    </w:p>
    <w:p w:rsidR="00773610" w:rsidRDefault="00773610" w:rsidP="00773610">
      <w:r w:rsidRPr="00E60ABE">
        <w:t>Leverantören ansvarar för att erforderlig kompetens och kapacitet finns hos Leverantören</w:t>
      </w:r>
      <w:r>
        <w:t>s personal</w:t>
      </w:r>
      <w:r w:rsidRPr="00E60ABE">
        <w:t xml:space="preserve"> under hela avtalsperioden avseende samtliga tjänster som omfattas av upphandlingsdokumenten.</w:t>
      </w:r>
    </w:p>
    <w:p w:rsidR="003A6B40" w:rsidRPr="00C217E7" w:rsidRDefault="00773610" w:rsidP="003A6B40">
      <w:pPr>
        <w:pStyle w:val="Rubrik2"/>
        <w:ind w:left="576"/>
      </w:pPr>
      <w:r>
        <w:t>Driften</w:t>
      </w:r>
    </w:p>
    <w:p w:rsidR="003A6B40" w:rsidRDefault="003A6B40" w:rsidP="003A6B40">
      <w:r>
        <w:t>Leverantören ansvarar för den löpande driften av verksamheten. Leverantören ansvarar för att verksamheten bedrivs i enlighet med tillämpliga lagar, förordningar och föreskrifter för den aktuella typen av verksamhet. Kvalitetsarbete ska bedrivas systematiskt och i enlighet med tillämpliga föreskrifter för verksamheten.</w:t>
      </w:r>
    </w:p>
    <w:p w:rsidR="003A6B40" w:rsidRPr="005A2D47" w:rsidRDefault="003A6B40" w:rsidP="003A6B40">
      <w:r>
        <w:t>Leverantören har arbetsmiljöansvaret för verksamheten och ansvarar att all personal har rätt kompetens och förutsättningar för att kunna fullfölja uppdraget.</w:t>
      </w:r>
    </w:p>
    <w:p w:rsidR="001D2613" w:rsidRPr="00A52E15" w:rsidRDefault="001D2613" w:rsidP="001D2613">
      <w:pPr>
        <w:pStyle w:val="Rubrik2"/>
      </w:pPr>
      <w:r w:rsidRPr="00A52E15">
        <w:t>Genomförande plan</w:t>
      </w:r>
    </w:p>
    <w:p w:rsidR="001D2613" w:rsidRDefault="001D2613" w:rsidP="001D2613">
      <w:r w:rsidRPr="00A52E15">
        <w:t xml:space="preserve">Leverantören ska inom två veckor från inflyttning upprätta en genomförandeplan tillsammans med </w:t>
      </w:r>
      <w:r w:rsidR="001E64F7">
        <w:t>den enskilde</w:t>
      </w:r>
      <w:r w:rsidRPr="00A52E15">
        <w:t xml:space="preserve">. Planen ska grundas på den boendes beslut om insatser. Genomförandeplanen ska bland annat beskriva hur och när insatserna ska genomföras och även för övrigt vara upprättad enligt gällande föreskrifter. En kopia av genomförande planen ska skickas till </w:t>
      </w:r>
      <w:r w:rsidRPr="00A52E15">
        <w:lastRenderedPageBreak/>
        <w:t xml:space="preserve">Beställaren. Uppföljning av planen ska </w:t>
      </w:r>
      <w:r w:rsidRPr="00527111">
        <w:t xml:space="preserve">därefter ske minst en gång </w:t>
      </w:r>
      <w:r>
        <w:t xml:space="preserve">/halvår eller </w:t>
      </w:r>
      <w:r w:rsidRPr="00527111">
        <w:t xml:space="preserve">år </w:t>
      </w:r>
      <w:r w:rsidR="00887FE8">
        <w:t>(beroende av B</w:t>
      </w:r>
      <w:r>
        <w:t xml:space="preserve">eställare) </w:t>
      </w:r>
      <w:r w:rsidRPr="00527111">
        <w:t xml:space="preserve">och vid behov. </w:t>
      </w:r>
    </w:p>
    <w:p w:rsidR="004A1E21" w:rsidRPr="00997ADE" w:rsidRDefault="004A1E21" w:rsidP="004A1E21">
      <w:pPr>
        <w:pStyle w:val="Rubrik3"/>
      </w:pPr>
      <w:r w:rsidRPr="00997ADE">
        <w:t xml:space="preserve">Dokumentation </w:t>
      </w:r>
    </w:p>
    <w:p w:rsidR="004A1E21" w:rsidRPr="000803AD" w:rsidRDefault="004A1E21" w:rsidP="004A1E21">
      <w:r w:rsidRPr="000803AD">
        <w:t>Leverantören ska upprätthålla dokumentation om tjänsten. Dokumentationen ska vara på svenska om inte något annat har avtalats.</w:t>
      </w:r>
    </w:p>
    <w:p w:rsidR="004A1E21" w:rsidRPr="000803AD" w:rsidRDefault="004A1E21" w:rsidP="004A1E21">
      <w:r w:rsidRPr="000803AD">
        <w:t>Leverantören ska se till att dokumentationen av insatser sker enligt lagar och förordningar exempel SoL, HSL och patientdatalagen. Leverantören ska ansvara för att dokumentationen sker på ett systematiskt sätt och att medarbetarna har erforderliga dokumentationskunskaper. Allvarliga brister i dokumentationen kan komma att betraktas som väsentligt avtalsbrott.</w:t>
      </w:r>
    </w:p>
    <w:p w:rsidR="004A1E21" w:rsidRPr="000803AD" w:rsidRDefault="004A1E21" w:rsidP="004A1E21">
      <w:r w:rsidRPr="000803AD">
        <w:t>Leverantören ansvarar för att alla handlingar som rör personens personliga förhållanden förvaras så, att den som är obehörig inte får tillgång till dem.</w:t>
      </w:r>
    </w:p>
    <w:p w:rsidR="004A1E21" w:rsidRPr="000803AD" w:rsidRDefault="004A1E21" w:rsidP="004A1E21">
      <w:r w:rsidRPr="000803AD">
        <w:t>Leverantören ansvarar för att överföra dokumentation, efter samtycke med den enskilde, t.ex. i samband med omprövni</w:t>
      </w:r>
      <w:r w:rsidR="000904C0">
        <w:t>ng av biståndsbeslut eller när B</w:t>
      </w:r>
      <w:r w:rsidRPr="000803AD">
        <w:t>eställaren begär det.</w:t>
      </w:r>
    </w:p>
    <w:p w:rsidR="004A1E21" w:rsidRPr="000803AD" w:rsidRDefault="004A1E21" w:rsidP="004A1E21">
      <w:r w:rsidRPr="000803AD">
        <w:t>Leverantören ska överlämna gallrade handlingar som rör enskilds personliga förhållanden, efter samtycke med den enskilde, till Beställaren om verksamhetens upphör eller om den boende flyttar. Handlingar som rör avslutade personer ska överlämnas i gallrat skick till Beställaren.</w:t>
      </w:r>
    </w:p>
    <w:p w:rsidR="004A1E21" w:rsidRPr="00EC02AF" w:rsidRDefault="004A1E21" w:rsidP="004A1E21">
      <w:r w:rsidRPr="000803AD">
        <w:t>Leverantören ska då avtalet löper ut, på begäran, överlämna samtlig dokumentation som rör den enskilde till Beställaren.</w:t>
      </w:r>
      <w:r w:rsidRPr="008E6B8D">
        <w:t xml:space="preserve"> </w:t>
      </w:r>
    </w:p>
    <w:p w:rsidR="008D1AAE" w:rsidRPr="000803AD" w:rsidRDefault="008D1AAE" w:rsidP="00773610">
      <w:pPr>
        <w:pStyle w:val="Rubrik2"/>
      </w:pPr>
      <w:r w:rsidRPr="000803AD">
        <w:t>Missförhållanden</w:t>
      </w:r>
    </w:p>
    <w:p w:rsidR="008D1AAE" w:rsidRPr="000803AD" w:rsidRDefault="008D1AAE" w:rsidP="008D1AAE">
      <w:pPr>
        <w:rPr>
          <w:color w:val="5B9BD5" w:themeColor="accent1"/>
        </w:rPr>
      </w:pPr>
      <w:r w:rsidRPr="000803AD">
        <w:t>Vid allvarligare avvikelser enligt lex Sarah/lex Maria ska Beställaren omgående informeras om händelsen.</w:t>
      </w:r>
      <w:r w:rsidRPr="000803AD">
        <w:rPr>
          <w:color w:val="5B9BD5" w:themeColor="accent1"/>
        </w:rPr>
        <w:t xml:space="preserve"> </w:t>
      </w:r>
    </w:p>
    <w:p w:rsidR="008D1AAE" w:rsidRPr="000803AD" w:rsidRDefault="008D1AAE" w:rsidP="008D1AAE">
      <w:r w:rsidRPr="000803AD">
        <w:t>Vid allvarliga missförhållanden har Beställaren rätt att omedelbart avbryta placeringen och betalningsansvaret upphör samma dag.</w:t>
      </w:r>
    </w:p>
    <w:p w:rsidR="00DA7477" w:rsidRDefault="00DA7477" w:rsidP="00DA7477">
      <w:pPr>
        <w:pStyle w:val="Rubrik2"/>
        <w:ind w:left="576"/>
      </w:pPr>
      <w:r>
        <w:t xml:space="preserve">God etik och ett respektfullt bemötande </w:t>
      </w:r>
    </w:p>
    <w:p w:rsidR="00DA7477" w:rsidRDefault="00DA7477" w:rsidP="00DA7477">
      <w:r>
        <w:t>Leverantörens verksamhet ska kännetecknas av god etik och ett respektfullt bemötande.</w:t>
      </w:r>
    </w:p>
    <w:p w:rsidR="00DA7477" w:rsidRDefault="00DA7477" w:rsidP="00DA7477">
      <w:r>
        <w:t>Arbetssätt, metoder bemötande och utformningen av vård och möten ska ta hänsyn till den enskildas integritet, självständighet och delaktighet.</w:t>
      </w:r>
    </w:p>
    <w:p w:rsidR="00DA7477" w:rsidRDefault="00DA7477" w:rsidP="00DA7477">
      <w:r>
        <w:t>Leverantören ska ha rutiner för likabehandling.</w:t>
      </w:r>
    </w:p>
    <w:p w:rsidR="00DA7477" w:rsidRDefault="00DA7477" w:rsidP="00DA7477">
      <w:r>
        <w:t>Leverantören ska ha rutiner för att motverka diskriminering och annan kränkande behandling av de boende, i enighet med vad som krävs enligt gällande lagstiftning och riktlinjer.</w:t>
      </w:r>
    </w:p>
    <w:p w:rsidR="00DA7477" w:rsidRDefault="00DA7477" w:rsidP="00DA7477">
      <w:r>
        <w:t>Leverantören ska stå för en god värdegrund i överensstämmelse med Beställarnas, med respekt för vars och ens integritet och självbestämmande.</w:t>
      </w:r>
    </w:p>
    <w:p w:rsidR="009279A9" w:rsidRDefault="009279A9" w:rsidP="009279A9">
      <w:pPr>
        <w:pStyle w:val="Rubrik2"/>
        <w:ind w:left="576"/>
      </w:pPr>
      <w:r>
        <w:lastRenderedPageBreak/>
        <w:t>Kontaktperson under avtalstiden</w:t>
      </w:r>
    </w:p>
    <w:p w:rsidR="009279A9" w:rsidRPr="009F0058" w:rsidRDefault="009279A9" w:rsidP="009279A9">
      <w:r w:rsidRPr="00C8142D">
        <w:t>Parterna ska utse minst en kontaktperson vardera. Parterna ska omgående meddela varandra om kontaktperson bytts ut.</w:t>
      </w:r>
    </w:p>
    <w:p w:rsidR="009279A9" w:rsidRDefault="009279A9" w:rsidP="009279A9">
      <w:pPr>
        <w:pStyle w:val="Rubrik2"/>
        <w:rPr>
          <w:rStyle w:val="Rubrik2Char"/>
        </w:rPr>
      </w:pPr>
      <w:r w:rsidRPr="009279A9">
        <w:rPr>
          <w:rStyle w:val="Rubrik2Char"/>
        </w:rPr>
        <w:t>Säkerhet,</w:t>
      </w:r>
      <w:r w:rsidR="00773610">
        <w:rPr>
          <w:rStyle w:val="Rubrik2Char"/>
        </w:rPr>
        <w:t xml:space="preserve"> förebygga </w:t>
      </w:r>
      <w:r w:rsidRPr="009279A9">
        <w:rPr>
          <w:rStyle w:val="Rubrik2Char"/>
        </w:rPr>
        <w:t>risksituationer</w:t>
      </w:r>
    </w:p>
    <w:p w:rsidR="003F63D1" w:rsidRPr="00B0464D" w:rsidRDefault="003F63D1" w:rsidP="003F63D1">
      <w:pPr>
        <w:pStyle w:val="eAvropBrd"/>
        <w:ind w:left="0"/>
        <w:rPr>
          <w:sz w:val="24"/>
          <w:szCs w:val="22"/>
        </w:rPr>
      </w:pPr>
      <w:r w:rsidRPr="00B0464D">
        <w:rPr>
          <w:sz w:val="24"/>
          <w:szCs w:val="22"/>
        </w:rPr>
        <w:t>Leverantören ska verka förebyggande mot olyckor/</w:t>
      </w:r>
      <w:r w:rsidRPr="00993313">
        <w:rPr>
          <w:sz w:val="24"/>
          <w:szCs w:val="22"/>
        </w:rPr>
        <w:t>hot</w:t>
      </w:r>
      <w:r w:rsidRPr="00B0464D">
        <w:rPr>
          <w:sz w:val="24"/>
          <w:szCs w:val="22"/>
        </w:rPr>
        <w:t xml:space="preserve"> och våld och kontinuerligt göra risk- och sårbarhetsanalyser utifrån innehållet i verksamheten.</w:t>
      </w:r>
    </w:p>
    <w:p w:rsidR="003F63D1" w:rsidRPr="007F07B7" w:rsidRDefault="003F63D1" w:rsidP="003F63D1">
      <w:pPr>
        <w:pStyle w:val="eAvropBrd"/>
        <w:ind w:left="0"/>
        <w:rPr>
          <w:sz w:val="24"/>
          <w:szCs w:val="22"/>
        </w:rPr>
      </w:pPr>
      <w:r w:rsidRPr="00B0464D">
        <w:rPr>
          <w:sz w:val="24"/>
          <w:szCs w:val="22"/>
        </w:rPr>
        <w:t xml:space="preserve">Vid extra ordinära händelser; En plan ska finnas för hur </w:t>
      </w:r>
      <w:r w:rsidR="00256E9C">
        <w:rPr>
          <w:sz w:val="24"/>
          <w:szCs w:val="22"/>
        </w:rPr>
        <w:t xml:space="preserve">Leverantören ska </w:t>
      </w:r>
      <w:r w:rsidRPr="00B0464D">
        <w:rPr>
          <w:sz w:val="24"/>
          <w:szCs w:val="22"/>
        </w:rPr>
        <w:t xml:space="preserve">agera vid t.ex. elavbrott, höga temperaturer, evakuering. </w:t>
      </w:r>
    </w:p>
    <w:p w:rsidR="009279A9" w:rsidRDefault="009279A9" w:rsidP="009279A9">
      <w:r>
        <w:t>Leverantören ska förebygga skador som kan drabba de boende, medarbetare eller andra. Detta gäller t.ex. informationsteknik, brand, lås, larm, boendes egna medel samt hantering av nödlägen och akuta situationer (hot, våld, boende öppnar ej, eller kan ej nås).</w:t>
      </w:r>
    </w:p>
    <w:p w:rsidR="009279A9" w:rsidRDefault="009279A9" w:rsidP="009279A9">
      <w:r>
        <w:t>Inom boendeenheterna ska det finnas ett verksamhetslarm så att boende kan larma personal både från sin bostad och från gemensamma ytor. Larmsystemet ska gå att komplettera med utrustning för att öka trygghet och säkerhet vid speciella behov ex. rörelse-och dörr larm.</w:t>
      </w:r>
    </w:p>
    <w:p w:rsidR="009279A9" w:rsidRDefault="009279A9" w:rsidP="009279A9">
      <w:r>
        <w:t>Dokumenterade rutiner för handhavande av larmsystemet ska finnas. Larmet ska ha en backup för att klara strömbortfall 4 timmar/alternativt ska rutiner finnas för förstärkt tillsyn.</w:t>
      </w:r>
    </w:p>
    <w:p w:rsidR="009279A9" w:rsidRDefault="009279A9" w:rsidP="009279A9">
      <w:r>
        <w:t>Larmet ska ha en loggfunktion så det går att följa upp när åtgärder sätts in till följd av ett larm, alternativt ska det dokumenteras på annat vis.</w:t>
      </w:r>
    </w:p>
    <w:p w:rsidR="009279A9" w:rsidRDefault="009279A9" w:rsidP="009279A9">
      <w:pPr>
        <w:pStyle w:val="Rubrik2"/>
      </w:pPr>
      <w:r>
        <w:t>Brandskydd</w:t>
      </w:r>
    </w:p>
    <w:p w:rsidR="009279A9" w:rsidRDefault="009279A9" w:rsidP="009279A9">
      <w:r>
        <w:t>Leverantören har ansvar att bedriva ett systematiskt brandskyddsarbete och förebygga olyckor samt kontinuerligt göra risk och sårbarhetsanalyser utifrån innehållet i verksamheten. I det ingår bl.a. att planera för verksamhetens fortgående efter ev. brand.</w:t>
      </w:r>
    </w:p>
    <w:p w:rsidR="009279A9" w:rsidRDefault="009279A9" w:rsidP="009279A9">
      <w:r>
        <w:t>Information om brandskydd ska lämnas till boende, anhöriga, personal så att rutinerna bli väl kända och Leverantören ska se till att personalen regelbundet får utbildning och övning i brandkunskap.</w:t>
      </w:r>
    </w:p>
    <w:p w:rsidR="009279A9" w:rsidRPr="00CB52BF" w:rsidRDefault="009279A9" w:rsidP="009279A9">
      <w:pPr>
        <w:pStyle w:val="Rubrik2"/>
      </w:pPr>
      <w:r w:rsidRPr="00CB52BF">
        <w:t>Städning och basal hygien</w:t>
      </w:r>
    </w:p>
    <w:p w:rsidR="009279A9" w:rsidRPr="00CB52BF" w:rsidRDefault="009279A9" w:rsidP="009279A9">
      <w:r w:rsidRPr="00CB52BF">
        <w:t>Leverantören ansvar</w:t>
      </w:r>
      <w:r>
        <w:t>ar</w:t>
      </w:r>
      <w:r w:rsidRPr="00CB52BF">
        <w:t xml:space="preserve"> för att basala hygienrutiner finns och tillämpas i enlighet med gällande lagar och författningar. Leverantören ansvarar för att städning av lokaler sker i enlighet med vårdhygiensiska riktlinjer. Vid förekommande smitta exempelvis MRSA eller ESBL ska Region</w:t>
      </w:r>
      <w:r>
        <w:t>ens</w:t>
      </w:r>
      <w:r w:rsidRPr="00CB52BF">
        <w:t xml:space="preserve"> smittskyddsspecifika hygienregler tillämpas. </w:t>
      </w:r>
    </w:p>
    <w:p w:rsidR="009279A9" w:rsidRPr="00CB52BF" w:rsidRDefault="009279A9" w:rsidP="009279A9">
      <w:r w:rsidRPr="00CB52BF">
        <w:t xml:space="preserve">Leverantören ska svara för att lägenheter och personens vårdplats samt gemensamhetsutrymmen städas och vårdas så att krav på trivsel och hygien upprätthålls, minst var fjortonde dag eller oftare om behov föreligger. </w:t>
      </w:r>
    </w:p>
    <w:p w:rsidR="009279A9" w:rsidRPr="00102980" w:rsidRDefault="009279A9" w:rsidP="009279A9">
      <w:pPr>
        <w:pStyle w:val="eAvropBrd"/>
        <w:ind w:left="0"/>
        <w:rPr>
          <w:sz w:val="24"/>
          <w:szCs w:val="22"/>
        </w:rPr>
      </w:pPr>
      <w:r w:rsidRPr="00102980">
        <w:rPr>
          <w:sz w:val="24"/>
          <w:szCs w:val="22"/>
        </w:rPr>
        <w:t xml:space="preserve">Leverantören ska ansvara för städning av boendet i sin helhet. Utifrån biståndsbeslut och genomförande plan ska boendet när det är möjligt stödja den enskilde i städning av det egna </w:t>
      </w:r>
      <w:r w:rsidRPr="00102980">
        <w:rPr>
          <w:sz w:val="24"/>
          <w:szCs w:val="22"/>
        </w:rPr>
        <w:lastRenderedPageBreak/>
        <w:t xml:space="preserve">rummet/lägenheten. När den enskilde inte har förmåga att städa sitt rum/lägenhet åligger detta Leverantören. </w:t>
      </w:r>
    </w:p>
    <w:p w:rsidR="009279A9" w:rsidRDefault="009279A9" w:rsidP="009279A9">
      <w:r w:rsidRPr="00CB52BF">
        <w:t xml:space="preserve">Städning och golvvård ska genomföras regelbundet så att det i hela boendet upprätthålls god hygien och miljö. </w:t>
      </w:r>
    </w:p>
    <w:p w:rsidR="009279A9" w:rsidRPr="00CB52BF" w:rsidRDefault="009279A9" w:rsidP="009279A9">
      <w:r w:rsidRPr="00CB52BF">
        <w:t>Leverantören svarar för och bekostar regelbunden fönsterputsning i gemensamh</w:t>
      </w:r>
      <w:r>
        <w:t xml:space="preserve">etsutrymmen samt för personens </w:t>
      </w:r>
      <w:r w:rsidRPr="00CB52BF">
        <w:t xml:space="preserve">boende. </w:t>
      </w:r>
    </w:p>
    <w:p w:rsidR="0043760E" w:rsidRDefault="0043760E" w:rsidP="0043760E">
      <w:r>
        <w:t xml:space="preserve">Leverantören </w:t>
      </w:r>
      <w:r w:rsidRPr="00CB52BF">
        <w:t>ska svara för att de boendes personliga kläder, sänglinnen, handdukar med mera tvättas utan kostnad för den enskilde, med undantag för kemtvätt.</w:t>
      </w:r>
    </w:p>
    <w:p w:rsidR="0043760E" w:rsidRDefault="0043760E" w:rsidP="0043760E">
      <w:r w:rsidRPr="00102980">
        <w:t xml:space="preserve">Leverantören ska ansvara för städning i rum/lägenhet vid </w:t>
      </w:r>
      <w:r>
        <w:t xml:space="preserve">dödsfall eller för </w:t>
      </w:r>
      <w:r w:rsidRPr="00102980">
        <w:t>in- och utflyttning.</w:t>
      </w:r>
    </w:p>
    <w:p w:rsidR="00D75A16" w:rsidRDefault="00D75A16" w:rsidP="003B5924">
      <w:pPr>
        <w:pStyle w:val="Rubrik2"/>
      </w:pPr>
      <w:r>
        <w:t>Anhörig/God man</w:t>
      </w:r>
    </w:p>
    <w:p w:rsidR="00D75A16" w:rsidRPr="00A40A97" w:rsidRDefault="00D75A16" w:rsidP="00D75A16">
      <w:r>
        <w:t>Leverantören ska ha rutiner/eller program för att upprätthålla regelbunden kontakt med anhörig/god man.</w:t>
      </w:r>
    </w:p>
    <w:p w:rsidR="003F4225" w:rsidRDefault="003F4225" w:rsidP="003F4225">
      <w:pPr>
        <w:pStyle w:val="Rubrik2"/>
      </w:pPr>
      <w:r>
        <w:t>Tolk</w:t>
      </w:r>
    </w:p>
    <w:p w:rsidR="003F4225" w:rsidRPr="00432333" w:rsidRDefault="003F4225" w:rsidP="003F4225">
      <w:r w:rsidRPr="00432333">
        <w:t xml:space="preserve">Leverantören ska vid behov rekvirera tolk. </w:t>
      </w:r>
      <w:r>
        <w:t xml:space="preserve">Leverantören </w:t>
      </w:r>
      <w:r w:rsidRPr="00432333">
        <w:t>betalar tolksumman.</w:t>
      </w:r>
    </w:p>
    <w:p w:rsidR="00350F36" w:rsidRDefault="00350F36" w:rsidP="00EC02AF">
      <w:pPr>
        <w:pStyle w:val="Rubrik1"/>
        <w:framePr w:w="0" w:wrap="auto" w:vAnchor="margin" w:yAlign="inline"/>
        <w:pBdr>
          <w:top w:val="none" w:sz="0" w:space="0" w:color="auto"/>
          <w:left w:val="none" w:sz="0" w:space="0" w:color="auto"/>
          <w:bottom w:val="none" w:sz="0" w:space="0" w:color="auto"/>
          <w:right w:val="none" w:sz="0" w:space="0" w:color="auto"/>
        </w:pBdr>
        <w:spacing w:before="240"/>
        <w:ind w:left="431" w:hanging="431"/>
      </w:pPr>
      <w:r>
        <w:t>Person</w:t>
      </w:r>
      <w:r w:rsidR="005E3DF4">
        <w:t>al</w:t>
      </w:r>
      <w:r w:rsidR="00266647">
        <w:t>,</w:t>
      </w:r>
      <w:r w:rsidR="005E3DF4">
        <w:t xml:space="preserve"> bemanning </w:t>
      </w:r>
      <w:r w:rsidR="00266647">
        <w:t>och omvårdnad</w:t>
      </w:r>
    </w:p>
    <w:p w:rsidR="00314C65" w:rsidRPr="00D3654B" w:rsidRDefault="00314C65" w:rsidP="00314C65">
      <w:pPr>
        <w:pStyle w:val="Rubrik2"/>
        <w:rPr>
          <w:rFonts w:eastAsia="Times New Roman"/>
          <w:lang w:eastAsia="sv-SE"/>
        </w:rPr>
      </w:pPr>
      <w:r>
        <w:rPr>
          <w:rFonts w:eastAsia="Times New Roman"/>
          <w:lang w:eastAsia="sv-SE"/>
        </w:rPr>
        <w:t>Verksamhetschef</w:t>
      </w:r>
      <w:r w:rsidRPr="00D3654B">
        <w:rPr>
          <w:rFonts w:eastAsia="Times New Roman"/>
          <w:lang w:eastAsia="sv-SE"/>
        </w:rPr>
        <w:t xml:space="preserve"> </w:t>
      </w:r>
    </w:p>
    <w:p w:rsidR="00314C65" w:rsidRPr="00D3654B" w:rsidRDefault="00314C65" w:rsidP="00314C65">
      <w:r w:rsidRPr="00D3654B">
        <w:t>Leverantören ska ha en verksamhetschef som ansvarar för den dagliga driften och arbete i verksamheten. Med verksamhetschef avses den person som enligt giltigt tillstånd från Inspektionen för vård och omsorg(IVO), förestår verksamheten.</w:t>
      </w:r>
    </w:p>
    <w:p w:rsidR="00314C65" w:rsidRPr="00D3654B" w:rsidRDefault="00314C65" w:rsidP="00314C65">
      <w:r w:rsidRPr="00D3654B">
        <w:t>Verksamhetschefen ska kontinuerligt finnas på plats. När verksamhetschef inte finns på plats ska en ersättare med mandat att fatta erforderliga beslut finnas.</w:t>
      </w:r>
    </w:p>
    <w:p w:rsidR="00314C65" w:rsidRPr="007D4C2D" w:rsidRDefault="00314C65" w:rsidP="00314C65">
      <w:pPr>
        <w:tabs>
          <w:tab w:val="left" w:pos="3969"/>
          <w:tab w:val="left" w:pos="5670"/>
          <w:tab w:val="decimal" w:pos="7938"/>
        </w:tabs>
        <w:spacing w:before="240" w:line="240" w:lineRule="auto"/>
        <w:rPr>
          <w:rFonts w:eastAsia="Times New Roman" w:cs="Times New Roman"/>
          <w:szCs w:val="24"/>
          <w:lang w:eastAsia="sv-SE"/>
        </w:rPr>
      </w:pPr>
      <w:r w:rsidRPr="007D4C2D">
        <w:rPr>
          <w:rFonts w:eastAsia="Times New Roman" w:cs="Times New Roman"/>
          <w:szCs w:val="24"/>
          <w:lang w:eastAsia="sv-SE"/>
        </w:rPr>
        <w:t>Verksamhetschefen ska:</w:t>
      </w:r>
    </w:p>
    <w:p w:rsidR="00314C65" w:rsidRPr="007D4C2D" w:rsidRDefault="00314C65" w:rsidP="00DD40CE">
      <w:pPr>
        <w:pStyle w:val="Liststycke"/>
        <w:numPr>
          <w:ilvl w:val="0"/>
          <w:numId w:val="7"/>
        </w:numPr>
        <w:spacing w:before="240" w:after="120" w:line="256" w:lineRule="auto"/>
      </w:pPr>
      <w:r w:rsidRPr="007D4C2D">
        <w:t>Ha en relevant högskoleutbildning (3 kap. 5 SoF, 4 kap. 4§ SoF) Alternativt en likvärdig utländsk utbildning som godkänd för motsvarande utbildningskrav (Leverantören ska stå för kostnader i samband med eventuell validering och godkännande). Bevisning ska</w:t>
      </w:r>
      <w:r w:rsidR="003977AB">
        <w:t xml:space="preserve"> på anmodan skickas Beställaren</w:t>
      </w:r>
    </w:p>
    <w:p w:rsidR="00314C65" w:rsidRPr="007D4C2D" w:rsidRDefault="00314C65" w:rsidP="00DD40CE">
      <w:pPr>
        <w:pStyle w:val="Liststycke"/>
        <w:numPr>
          <w:ilvl w:val="0"/>
          <w:numId w:val="7"/>
        </w:numPr>
        <w:spacing w:before="240" w:after="120" w:line="256" w:lineRule="auto"/>
      </w:pPr>
      <w:r w:rsidRPr="007D4C2D">
        <w:t xml:space="preserve">Vara godkänd </w:t>
      </w:r>
      <w:r w:rsidR="003977AB">
        <w:t>(enligt IVO tillstånd</w:t>
      </w:r>
      <w:r w:rsidR="001D36A4">
        <w:t>)</w:t>
      </w:r>
      <w:r w:rsidR="003977AB">
        <w:t>.</w:t>
      </w:r>
      <w:r w:rsidR="001D36A4">
        <w:t xml:space="preserve"> </w:t>
      </w:r>
      <w:r w:rsidRPr="007D4C2D">
        <w:t>Bevisning ska på anmodan skickas Beställaren</w:t>
      </w:r>
    </w:p>
    <w:p w:rsidR="00314C65" w:rsidRPr="007D4C2D" w:rsidRDefault="00314C65" w:rsidP="00DD40CE">
      <w:pPr>
        <w:pStyle w:val="Liststycke"/>
        <w:numPr>
          <w:ilvl w:val="0"/>
          <w:numId w:val="7"/>
        </w:numPr>
        <w:spacing w:before="240" w:after="120" w:line="256" w:lineRule="auto"/>
      </w:pPr>
      <w:r w:rsidRPr="007D4C2D">
        <w:t>Verksamhetschef ska ha två (2) års dokumenterad erfarenhet av målgruppen under de senaste tre (3) åren. Be</w:t>
      </w:r>
      <w:r w:rsidR="000904C0">
        <w:t>visning ska på anmodan skickas B</w:t>
      </w:r>
      <w:r w:rsidR="003977AB">
        <w:t>eställaren</w:t>
      </w:r>
    </w:p>
    <w:p w:rsidR="00314C65" w:rsidRPr="007D4C2D" w:rsidRDefault="00314C65" w:rsidP="00DD40CE">
      <w:pPr>
        <w:pStyle w:val="Liststycke"/>
        <w:numPr>
          <w:ilvl w:val="0"/>
          <w:numId w:val="7"/>
        </w:numPr>
        <w:spacing w:before="240" w:after="120" w:line="256" w:lineRule="auto"/>
      </w:pPr>
      <w:r w:rsidRPr="007D4C2D">
        <w:t>Ha kunskap om den målgrupp som boendet är avsett för och målgruppens behov</w:t>
      </w:r>
    </w:p>
    <w:p w:rsidR="00314C65" w:rsidRPr="007D4C2D" w:rsidRDefault="00314C65" w:rsidP="00DD40CE">
      <w:pPr>
        <w:pStyle w:val="Liststycke"/>
        <w:numPr>
          <w:ilvl w:val="0"/>
          <w:numId w:val="7"/>
        </w:numPr>
        <w:spacing w:before="240" w:after="120" w:line="256" w:lineRule="auto"/>
      </w:pPr>
      <w:r w:rsidRPr="007D4C2D">
        <w:t>Ha kunskap om de arbetssätt som är relevanta för målgruppen</w:t>
      </w:r>
    </w:p>
    <w:p w:rsidR="00314C65" w:rsidRPr="007D4C2D" w:rsidRDefault="00314C65" w:rsidP="00DD40CE">
      <w:pPr>
        <w:pStyle w:val="Liststycke"/>
        <w:numPr>
          <w:ilvl w:val="0"/>
          <w:numId w:val="7"/>
        </w:numPr>
        <w:spacing w:before="240" w:after="120" w:line="256" w:lineRule="auto"/>
      </w:pPr>
      <w:r w:rsidRPr="007D4C2D">
        <w:t>Ha kunskap om hälso- och sjukvårdslagen samt angränsande författningar, regelverket inom socialtjänstens område och kunskap om samt förmåga att tillämpa det regelverk som rör verksamheten</w:t>
      </w:r>
    </w:p>
    <w:p w:rsidR="00314C65" w:rsidRPr="007D4C2D" w:rsidRDefault="00314C65" w:rsidP="00DD40CE">
      <w:pPr>
        <w:pStyle w:val="Liststycke"/>
        <w:numPr>
          <w:ilvl w:val="0"/>
          <w:numId w:val="7"/>
        </w:numPr>
        <w:spacing w:before="240" w:after="120" w:line="256" w:lineRule="auto"/>
      </w:pPr>
      <w:r w:rsidRPr="007D4C2D">
        <w:lastRenderedPageBreak/>
        <w:t>Ansvara för att säkerställa att lagar, förordningar och rutiner följs i verksamheten</w:t>
      </w:r>
    </w:p>
    <w:p w:rsidR="00314C65" w:rsidRPr="007D4C2D" w:rsidRDefault="00314C65" w:rsidP="00DD40CE">
      <w:pPr>
        <w:pStyle w:val="Liststycke"/>
        <w:numPr>
          <w:ilvl w:val="0"/>
          <w:numId w:val="7"/>
        </w:numPr>
        <w:spacing w:before="240" w:after="120" w:line="256" w:lineRule="auto"/>
      </w:pPr>
      <w:r w:rsidRPr="007D4C2D">
        <w:t>Verksamhetschef eller namngiven ställföreträdare ska finnas tillgänglig inom en timme om behov uppstår</w:t>
      </w:r>
    </w:p>
    <w:p w:rsidR="00314C65" w:rsidRPr="00773610" w:rsidRDefault="00314C65" w:rsidP="00314C65">
      <w:r w:rsidRPr="007D4C2D">
        <w:t>Om verksamhetschefen avslutar sin ansättning hos Leverantören ska detta meddelas Beställaren omgående tillsammans med information om utsedd efterträdare.</w:t>
      </w:r>
    </w:p>
    <w:p w:rsidR="00937A67" w:rsidRDefault="00937A67" w:rsidP="00266647">
      <w:pPr>
        <w:pStyle w:val="Rubrik2"/>
        <w:rPr>
          <w:rFonts w:eastAsia="Times New Roman"/>
          <w:lang w:eastAsia="sv-SE"/>
        </w:rPr>
      </w:pPr>
      <w:r w:rsidRPr="00266647">
        <w:rPr>
          <w:rFonts w:eastAsia="Times New Roman"/>
          <w:lang w:eastAsia="sv-SE"/>
        </w:rPr>
        <w:t>Krav omvårdnadspersonal</w:t>
      </w:r>
    </w:p>
    <w:p w:rsidR="008855C2" w:rsidRPr="00EC6B23" w:rsidRDefault="008855C2" w:rsidP="008855C2">
      <w:pPr>
        <w:pStyle w:val="eAvropBrd"/>
        <w:spacing w:before="240" w:after="120"/>
        <w:ind w:left="0"/>
        <w:rPr>
          <w:sz w:val="24"/>
          <w:szCs w:val="22"/>
        </w:rPr>
      </w:pPr>
      <w:r w:rsidRPr="00EC6B23">
        <w:rPr>
          <w:sz w:val="24"/>
          <w:szCs w:val="22"/>
        </w:rPr>
        <w:t xml:space="preserve">Personalen vid boendet ska ha den utbildning, den erfarenhet och den personliga lämplighet som behövs för att kunna utföra sina arbetsuppgifter utifrån den enskildes behov och på ett säkert sätt. </w:t>
      </w:r>
    </w:p>
    <w:p w:rsidR="008855C2" w:rsidRPr="00EC6B23" w:rsidRDefault="008855C2" w:rsidP="008855C2">
      <w:pPr>
        <w:pStyle w:val="eAvropBrd"/>
        <w:spacing w:before="240" w:after="120"/>
        <w:ind w:left="0"/>
        <w:rPr>
          <w:sz w:val="24"/>
          <w:szCs w:val="22"/>
        </w:rPr>
      </w:pPr>
      <w:r w:rsidRPr="00EC6B23">
        <w:rPr>
          <w:sz w:val="24"/>
          <w:szCs w:val="22"/>
        </w:rPr>
        <w:t>Relevant utbildning kan vara omvårdnadsutbildning och/eller pedagogisk utbildning på gymnasial eller högskolenivå eller annan likvärdig utbildning enligt SOSFS2014:2</w:t>
      </w:r>
      <w:r w:rsidR="00D00AB3" w:rsidRPr="00EC6B23">
        <w:rPr>
          <w:sz w:val="24"/>
          <w:szCs w:val="22"/>
        </w:rPr>
        <w:t xml:space="preserve"> som e</w:t>
      </w:r>
      <w:r w:rsidR="00A16FD3" w:rsidRPr="00EC6B23">
        <w:rPr>
          <w:sz w:val="24"/>
          <w:szCs w:val="22"/>
        </w:rPr>
        <w:t>xempel:</w:t>
      </w:r>
      <w:r w:rsidRPr="00EC6B23">
        <w:rPr>
          <w:sz w:val="24"/>
          <w:szCs w:val="22"/>
        </w:rPr>
        <w:t xml:space="preserve">. </w:t>
      </w:r>
    </w:p>
    <w:p w:rsidR="00D00AB3" w:rsidRPr="00EC6B23" w:rsidRDefault="00D00AB3" w:rsidP="00DD40CE">
      <w:pPr>
        <w:pStyle w:val="Liststycke"/>
        <w:numPr>
          <w:ilvl w:val="0"/>
          <w:numId w:val="10"/>
        </w:numPr>
        <w:spacing w:before="0"/>
      </w:pPr>
      <w:r w:rsidRPr="00EC6B23">
        <w:t>Utbildning om psykiatri</w:t>
      </w:r>
    </w:p>
    <w:p w:rsidR="00444A63" w:rsidRPr="00EC6B23" w:rsidRDefault="00444A63" w:rsidP="00DD40CE">
      <w:pPr>
        <w:pStyle w:val="Liststycke"/>
        <w:numPr>
          <w:ilvl w:val="0"/>
          <w:numId w:val="10"/>
        </w:numPr>
        <w:spacing w:before="0"/>
      </w:pPr>
      <w:r w:rsidRPr="00EC6B23">
        <w:t>Lågaffektivt bemötande</w:t>
      </w:r>
    </w:p>
    <w:p w:rsidR="00444A63" w:rsidRPr="00EC6B23" w:rsidRDefault="00444A63" w:rsidP="00DD40CE">
      <w:pPr>
        <w:pStyle w:val="Liststycke"/>
        <w:numPr>
          <w:ilvl w:val="0"/>
          <w:numId w:val="10"/>
        </w:numPr>
        <w:spacing w:before="0"/>
      </w:pPr>
      <w:r w:rsidRPr="00EC6B23">
        <w:t>Kunskap kring hot och våld</w:t>
      </w:r>
    </w:p>
    <w:p w:rsidR="00444A63" w:rsidRPr="00EC6B23" w:rsidRDefault="00444A63" w:rsidP="00DD40CE">
      <w:pPr>
        <w:pStyle w:val="Liststycke"/>
        <w:numPr>
          <w:ilvl w:val="0"/>
          <w:numId w:val="10"/>
        </w:numPr>
        <w:spacing w:before="0"/>
      </w:pPr>
      <w:r w:rsidRPr="00EC6B23">
        <w:t>Kriminalitetsproblematik</w:t>
      </w:r>
    </w:p>
    <w:p w:rsidR="00444A63" w:rsidRPr="00EC6B23" w:rsidRDefault="00444A63" w:rsidP="00DD40CE">
      <w:pPr>
        <w:pStyle w:val="Liststycke"/>
        <w:numPr>
          <w:ilvl w:val="0"/>
          <w:numId w:val="10"/>
        </w:numPr>
        <w:spacing w:before="0"/>
      </w:pPr>
      <w:r w:rsidRPr="00EC6B23">
        <w:t xml:space="preserve">Missbruksproblematik </w:t>
      </w:r>
    </w:p>
    <w:p w:rsidR="00937A67" w:rsidRDefault="00937A67" w:rsidP="00266647">
      <w:pPr>
        <w:pStyle w:val="Rubrik2"/>
        <w:rPr>
          <w:rFonts w:eastAsia="Times New Roman"/>
          <w:lang w:eastAsia="sv-SE"/>
        </w:rPr>
      </w:pPr>
      <w:r w:rsidRPr="00266647">
        <w:rPr>
          <w:rFonts w:eastAsia="Times New Roman"/>
          <w:lang w:eastAsia="sv-SE"/>
        </w:rPr>
        <w:t>Bemanning</w:t>
      </w:r>
    </w:p>
    <w:p w:rsidR="00266647" w:rsidRPr="00F25B37" w:rsidRDefault="00266647" w:rsidP="00266647">
      <w:r w:rsidRPr="00F25B37">
        <w:t>Leverantören ska ansvara för att verksamheten uppnår en god personalkontinuitet och att stödet till den enskildes utförs av så få personer som möjligt</w:t>
      </w:r>
      <w:r>
        <w:t>.</w:t>
      </w:r>
    </w:p>
    <w:p w:rsidR="00266647" w:rsidRPr="001B0B8D" w:rsidRDefault="00266647" w:rsidP="00266647">
      <w:r w:rsidRPr="001B0B8D">
        <w:t>Leverantörens ska tillämpa Socialstyrelsens allmänna råd: ”Kunskaper hos personal som ger stöd, service, eller omsorg enligt SoL och LSS till personer med funktionsnedsättning” (2014:2)</w:t>
      </w:r>
    </w:p>
    <w:p w:rsidR="00266647" w:rsidRPr="001B0B8D" w:rsidRDefault="00266647" w:rsidP="00266647">
      <w:r w:rsidRPr="001B0B8D">
        <w:t>Personalen ska vara väl förtrogen med verksamhetens inriktningar och mål samt ha kunskap om gällande lagstiftningar, förordningar och föreskrifter.</w:t>
      </w:r>
    </w:p>
    <w:p w:rsidR="00266647" w:rsidRPr="001B0B8D" w:rsidRDefault="00266647" w:rsidP="00266647">
      <w:r w:rsidRPr="001B0B8D">
        <w:t xml:space="preserve">Personalen ska ha god kunskap om </w:t>
      </w:r>
      <w:r w:rsidR="006B117B">
        <w:t>personens</w:t>
      </w:r>
      <w:r w:rsidRPr="001B0B8D">
        <w:t xml:space="preserve"> funktionsnedsättning samt bemötande och förhållningssätt.</w:t>
      </w:r>
    </w:p>
    <w:p w:rsidR="00266647" w:rsidRPr="00A90D9A" w:rsidRDefault="00266647" w:rsidP="00266647">
      <w:r w:rsidRPr="00A90D9A">
        <w:t xml:space="preserve">Personalen ska ha sådana språk- och data kunskaper att de kan förstå instruktioner kopplade till verksamheten och för att uppfylla </w:t>
      </w:r>
      <w:r w:rsidRPr="00773510">
        <w:t>dokumentationsskyldigheten</w:t>
      </w:r>
      <w:r w:rsidR="00F56B20" w:rsidRPr="00773510">
        <w:t>, s</w:t>
      </w:r>
      <w:r w:rsidR="00423EAC" w:rsidRPr="00773510">
        <w:t xml:space="preserve">amt </w:t>
      </w:r>
      <w:r w:rsidR="00773510" w:rsidRPr="00773510">
        <w:t xml:space="preserve">se även krav </w:t>
      </w:r>
      <w:r w:rsidR="00773510">
        <w:t xml:space="preserve">i </w:t>
      </w:r>
      <w:r w:rsidR="00773510" w:rsidRPr="00773510">
        <w:t>3.5.</w:t>
      </w:r>
    </w:p>
    <w:p w:rsidR="00266647" w:rsidRPr="001B0B8D" w:rsidRDefault="00266647" w:rsidP="00266647">
      <w:r w:rsidRPr="001B0B8D">
        <w:t>Leverantören ska ansvara för att ge personalen rätt förutsättningar för fortlöpande kompetens- och kunskapsutveckling och att all personal har en individuell kompetensutveckling.</w:t>
      </w:r>
    </w:p>
    <w:p w:rsidR="00266647" w:rsidRDefault="00266647" w:rsidP="00266647">
      <w:r w:rsidRPr="001B0B8D">
        <w:t>Leverantören ska ansvara för att skapa utrymme för regelbundna tillfällen för lärande och reflektion kring, etik, bemötande och värdegrundsfrågor.</w:t>
      </w:r>
    </w:p>
    <w:p w:rsidR="00937A67" w:rsidRDefault="00937A67" w:rsidP="00266647">
      <w:pPr>
        <w:pStyle w:val="Rubrik2"/>
        <w:rPr>
          <w:rFonts w:eastAsia="Times New Roman"/>
          <w:lang w:eastAsia="sv-SE"/>
        </w:rPr>
      </w:pPr>
      <w:r w:rsidRPr="00266647">
        <w:rPr>
          <w:rFonts w:eastAsia="Times New Roman"/>
          <w:lang w:eastAsia="sv-SE"/>
        </w:rPr>
        <w:t>Personaltäthet</w:t>
      </w:r>
    </w:p>
    <w:p w:rsidR="00266647" w:rsidRDefault="00266647" w:rsidP="00266647">
      <w:r w:rsidRPr="000E2427">
        <w:t xml:space="preserve">Leverantören ska garantera att verksamheten är bemannad dygnet runt årets alla dagar med en sådan kompetens och med sådan personaltäthet att de boende alltid tillförsäkras trygghet, god </w:t>
      </w:r>
      <w:r w:rsidRPr="000E2427">
        <w:lastRenderedPageBreak/>
        <w:t xml:space="preserve">kvalitet i omvårdnad, service och hälso- och sjukvård för att tillgodose säkerhet, stimulans och innehållsrik vardag för de boende med ett stort inslag av meningsfulla aktiviteter. Bemanningen måste alltid vara sådan att avtalade antaganden kan uppfyllas, vilket kan innebära krav på ökad personalstyrka vid tillfälligt ökat omsorgs- eller vårdbehov. </w:t>
      </w:r>
      <w:r w:rsidRPr="00AE7CD3">
        <w:t>Eventuella lagstadgade krav på personaltäthet och/eller bemanning ska efterlevas av</w:t>
      </w:r>
      <w:r>
        <w:t xml:space="preserve"> Leverantören.</w:t>
      </w:r>
      <w:r w:rsidRPr="000E2427">
        <w:t xml:space="preserve"> </w:t>
      </w:r>
    </w:p>
    <w:p w:rsidR="00773610" w:rsidRDefault="00EF7CA4" w:rsidP="00997ADE">
      <w:pPr>
        <w:pStyle w:val="Rubrik2"/>
      </w:pPr>
      <w:r>
        <w:t>Språkkunskaper</w:t>
      </w:r>
    </w:p>
    <w:p w:rsidR="00773610" w:rsidRDefault="00773610" w:rsidP="00773610">
      <w:r>
        <w:t>Personalen ska kunna kommunicera på svenska i tal och skrift så att hen ska kunna kommunicera med den enskilde, deras närstående och personalen, samt för att kunna upprätthålla dokumentation:</w:t>
      </w:r>
    </w:p>
    <w:p w:rsidR="00773610" w:rsidRPr="00A90D9A" w:rsidRDefault="00773610" w:rsidP="00DD40CE">
      <w:pPr>
        <w:pStyle w:val="Liststycke"/>
        <w:numPr>
          <w:ilvl w:val="0"/>
          <w:numId w:val="6"/>
        </w:numPr>
      </w:pPr>
      <w:r w:rsidRPr="00A90D9A">
        <w:t>Den legitimerade personalen ska klara svenska på C1 nivå</w:t>
      </w:r>
    </w:p>
    <w:p w:rsidR="00773610" w:rsidRPr="00A90D9A" w:rsidRDefault="00773610" w:rsidP="00DD40CE">
      <w:pPr>
        <w:pStyle w:val="Liststycke"/>
        <w:numPr>
          <w:ilvl w:val="0"/>
          <w:numId w:val="6"/>
        </w:numPr>
      </w:pPr>
      <w:r w:rsidRPr="00A90D9A">
        <w:t>Övrig personal ska klara svenska på B2 nivå</w:t>
      </w:r>
    </w:p>
    <w:p w:rsidR="00773610" w:rsidRPr="00A90D9A" w:rsidRDefault="00773610" w:rsidP="00DD40CE">
      <w:pPr>
        <w:pStyle w:val="Liststycke"/>
        <w:numPr>
          <w:ilvl w:val="0"/>
          <w:numId w:val="6"/>
        </w:numPr>
      </w:pPr>
      <w:r w:rsidRPr="00A90D9A">
        <w:t xml:space="preserve">Personalen </w:t>
      </w:r>
      <w:r>
        <w:t>ska</w:t>
      </w:r>
      <w:r w:rsidRPr="00A90D9A">
        <w:t xml:space="preserve"> bära arbetskläder som uppfyller hygien</w:t>
      </w:r>
      <w:r>
        <w:t>krav, vid behov, samt de ska bära namnskylt</w:t>
      </w:r>
    </w:p>
    <w:p w:rsidR="00773610" w:rsidRDefault="00773610" w:rsidP="00DD40CE">
      <w:pPr>
        <w:pStyle w:val="Liststycke"/>
        <w:numPr>
          <w:ilvl w:val="0"/>
          <w:numId w:val="6"/>
        </w:numPr>
      </w:pPr>
      <w:r w:rsidRPr="00A90D9A">
        <w:t>Personalen ska tillämpa vårdhandbokens riktlinjer för basal hygien</w:t>
      </w:r>
    </w:p>
    <w:p w:rsidR="00961FA5" w:rsidRDefault="00251EF2" w:rsidP="00961FA5">
      <w:pPr>
        <w:pStyle w:val="Rubrik2"/>
      </w:pPr>
      <w:r>
        <w:t>O</w:t>
      </w:r>
      <w:r w:rsidR="00961FA5">
        <w:t>mvårdnad enligt SOFS 2014:2</w:t>
      </w:r>
      <w:r w:rsidR="003334F0">
        <w:t xml:space="preserve"> </w:t>
      </w:r>
    </w:p>
    <w:p w:rsidR="00961FA5" w:rsidRDefault="00961FA5" w:rsidP="00961FA5">
      <w:pPr>
        <w:pStyle w:val="Rubrik3"/>
      </w:pPr>
      <w:r>
        <w:t>Förhållningssätt och bedömningsförmåga</w:t>
      </w:r>
    </w:p>
    <w:p w:rsidR="00961FA5" w:rsidRDefault="00961FA5" w:rsidP="00DD40CE">
      <w:pPr>
        <w:pStyle w:val="Liststycke"/>
        <w:numPr>
          <w:ilvl w:val="0"/>
          <w:numId w:val="11"/>
        </w:numPr>
      </w:pPr>
      <w:r>
        <w:t xml:space="preserve">Kunskap om människors levnadsvillkor samt olika förutsättningar och behov </w:t>
      </w:r>
    </w:p>
    <w:p w:rsidR="00961FA5" w:rsidRDefault="00961FA5" w:rsidP="00DD40CE">
      <w:pPr>
        <w:pStyle w:val="Liststycke"/>
        <w:numPr>
          <w:ilvl w:val="0"/>
          <w:numId w:val="11"/>
        </w:numPr>
      </w:pPr>
      <w:r>
        <w:t xml:space="preserve">Kunskap om livets olika faser såsom barndom, ungdom, vuxenliv och ålderdom </w:t>
      </w:r>
    </w:p>
    <w:p w:rsidR="00961FA5" w:rsidRDefault="00961FA5" w:rsidP="00DD40CE">
      <w:pPr>
        <w:pStyle w:val="Liststycke"/>
        <w:numPr>
          <w:ilvl w:val="0"/>
          <w:numId w:val="11"/>
        </w:numPr>
      </w:pPr>
      <w:r>
        <w:t>Kunskap om den enskildes rätt till självbestämmande, integritet och inflytande enligt 1 kap. 1 § och 3 kap. 5 § SoL SOSFS 2014:2</w:t>
      </w:r>
    </w:p>
    <w:p w:rsidR="00961FA5" w:rsidRDefault="00961FA5" w:rsidP="00DD40CE">
      <w:pPr>
        <w:pStyle w:val="Liststycke"/>
        <w:numPr>
          <w:ilvl w:val="0"/>
          <w:numId w:val="11"/>
        </w:numPr>
      </w:pPr>
      <w:r>
        <w:t>Förmåga att utforma ett individuellt stöd tillsammans med den enskilde</w:t>
      </w:r>
    </w:p>
    <w:p w:rsidR="00961FA5" w:rsidRDefault="00961FA5" w:rsidP="00DD40CE">
      <w:pPr>
        <w:pStyle w:val="Liststycke"/>
        <w:numPr>
          <w:ilvl w:val="0"/>
          <w:numId w:val="11"/>
        </w:numPr>
      </w:pPr>
      <w:r>
        <w:t xml:space="preserve">Förmåga att bemöta den enskilde på ett respektfullt sätt </w:t>
      </w:r>
    </w:p>
    <w:p w:rsidR="00961FA5" w:rsidRDefault="00961FA5" w:rsidP="00DD40CE">
      <w:pPr>
        <w:pStyle w:val="Liststycke"/>
        <w:numPr>
          <w:ilvl w:val="0"/>
          <w:numId w:val="11"/>
        </w:numPr>
      </w:pPr>
      <w:r>
        <w:t xml:space="preserve">Förmåga att granska, analysera och bedöma sitt eget arbete och på så sätt kunna medverka till insatser av god kvalitet </w:t>
      </w:r>
    </w:p>
    <w:p w:rsidR="00961FA5" w:rsidRDefault="00961FA5" w:rsidP="00DD40CE">
      <w:pPr>
        <w:pStyle w:val="Liststycke"/>
        <w:numPr>
          <w:ilvl w:val="0"/>
          <w:numId w:val="11"/>
        </w:numPr>
      </w:pPr>
      <w:r>
        <w:t xml:space="preserve">Förmåga att bedöma när någon annan kompetens än den egna behövs </w:t>
      </w:r>
    </w:p>
    <w:p w:rsidR="00961FA5" w:rsidRDefault="00961FA5" w:rsidP="00DD40CE">
      <w:pPr>
        <w:pStyle w:val="Liststycke"/>
        <w:numPr>
          <w:ilvl w:val="0"/>
          <w:numId w:val="11"/>
        </w:numPr>
      </w:pPr>
      <w:r>
        <w:t>Kunskap om hur ett säkerhetsfrämjande arbetssätt kan förebygga olyckor och skador samt förmåga att omsätta kunskapen i det praktiska arbetet</w:t>
      </w:r>
    </w:p>
    <w:p w:rsidR="00961FA5" w:rsidRDefault="00961FA5" w:rsidP="00961FA5">
      <w:pPr>
        <w:pStyle w:val="Rubrik3"/>
        <w:ind w:left="720"/>
      </w:pPr>
      <w:r>
        <w:t xml:space="preserve"> Kommunikation</w:t>
      </w:r>
    </w:p>
    <w:p w:rsidR="00961FA5" w:rsidRDefault="00961FA5" w:rsidP="00DD40CE">
      <w:pPr>
        <w:pStyle w:val="Liststycke"/>
        <w:numPr>
          <w:ilvl w:val="0"/>
          <w:numId w:val="12"/>
        </w:numPr>
      </w:pPr>
      <w:r>
        <w:t xml:space="preserve">Kunskap om kommunikation och dess betydelse </w:t>
      </w:r>
    </w:p>
    <w:p w:rsidR="00961FA5" w:rsidRDefault="00961FA5" w:rsidP="00DD40CE">
      <w:pPr>
        <w:pStyle w:val="Liststycke"/>
        <w:numPr>
          <w:ilvl w:val="0"/>
          <w:numId w:val="12"/>
        </w:numPr>
      </w:pPr>
      <w:r>
        <w:t xml:space="preserve">Kunskap om alternativa kommunikationssätt samt hjälpmedel för kommunikation </w:t>
      </w:r>
    </w:p>
    <w:p w:rsidR="00961FA5" w:rsidRDefault="00961FA5" w:rsidP="00DD40CE">
      <w:pPr>
        <w:pStyle w:val="Liststycke"/>
        <w:numPr>
          <w:ilvl w:val="0"/>
          <w:numId w:val="12"/>
        </w:numPr>
      </w:pPr>
      <w:r>
        <w:t xml:space="preserve">Förmåga att anpassa kommunikationen till olika situationer och till olika individers förutsättningar och behov </w:t>
      </w:r>
    </w:p>
    <w:p w:rsidR="00961FA5" w:rsidRDefault="00961FA5" w:rsidP="00DD40CE">
      <w:pPr>
        <w:pStyle w:val="Liststycke"/>
        <w:numPr>
          <w:ilvl w:val="0"/>
          <w:numId w:val="12"/>
        </w:numPr>
      </w:pPr>
      <w:r>
        <w:t>Förmåga att kommunicera med den enskildes legala ställföreträdare, vårdnadshavare och närstående</w:t>
      </w:r>
    </w:p>
    <w:p w:rsidR="00961FA5" w:rsidRDefault="00961FA5" w:rsidP="00DD40CE">
      <w:pPr>
        <w:pStyle w:val="Liststycke"/>
        <w:numPr>
          <w:ilvl w:val="0"/>
          <w:numId w:val="12"/>
        </w:numPr>
      </w:pPr>
      <w:r>
        <w:t xml:space="preserve">Förmåga att kommunicera med personer ur olika yrkesgrupper </w:t>
      </w:r>
    </w:p>
    <w:p w:rsidR="00961FA5" w:rsidRDefault="00961FA5" w:rsidP="00DD40CE">
      <w:pPr>
        <w:pStyle w:val="Liststycke"/>
        <w:numPr>
          <w:ilvl w:val="0"/>
          <w:numId w:val="12"/>
        </w:numPr>
      </w:pPr>
      <w:r>
        <w:t xml:space="preserve">Förmåga att förstå, tala, läsa och skriva svenska </w:t>
      </w:r>
    </w:p>
    <w:p w:rsidR="00961FA5" w:rsidRDefault="00961FA5" w:rsidP="00961FA5">
      <w:pPr>
        <w:pStyle w:val="Rubrik3"/>
        <w:ind w:left="720"/>
      </w:pPr>
      <w:r>
        <w:lastRenderedPageBreak/>
        <w:t>Funktionsnedsättningar och dess konsekvenser</w:t>
      </w:r>
    </w:p>
    <w:p w:rsidR="00961FA5" w:rsidRDefault="00961FA5" w:rsidP="00DD40CE">
      <w:pPr>
        <w:pStyle w:val="Liststycke"/>
        <w:numPr>
          <w:ilvl w:val="0"/>
          <w:numId w:val="13"/>
        </w:numPr>
      </w:pPr>
      <w:r>
        <w:t xml:space="preserve">Kunskap om funktionsnedsättningar och kombinationer av sådana nedsättningar </w:t>
      </w:r>
    </w:p>
    <w:p w:rsidR="00961FA5" w:rsidRDefault="00961FA5" w:rsidP="00DD40CE">
      <w:pPr>
        <w:pStyle w:val="Liststycke"/>
        <w:numPr>
          <w:ilvl w:val="0"/>
          <w:numId w:val="13"/>
        </w:numPr>
      </w:pPr>
      <w:r>
        <w:t xml:space="preserve">Kunskap om hur funktionsnedsättningar kan påverka människors levnadsvillkor och delaktighet i samhället </w:t>
      </w:r>
    </w:p>
    <w:p w:rsidR="00961FA5" w:rsidRDefault="00961FA5" w:rsidP="00961FA5">
      <w:pPr>
        <w:pStyle w:val="Rubrik3"/>
        <w:ind w:left="720"/>
      </w:pPr>
      <w:r>
        <w:t xml:space="preserve">Hälsa </w:t>
      </w:r>
    </w:p>
    <w:p w:rsidR="00251EF2" w:rsidRDefault="00961FA5" w:rsidP="00DD40CE">
      <w:pPr>
        <w:pStyle w:val="Liststycke"/>
        <w:numPr>
          <w:ilvl w:val="0"/>
          <w:numId w:val="14"/>
        </w:numPr>
      </w:pPr>
      <w:r>
        <w:t xml:space="preserve">Kunskap om betydelsen av fysisk aktivitet samt social och mental stimulans för människors hälsa och välbefinnande </w:t>
      </w:r>
    </w:p>
    <w:p w:rsidR="00251EF2" w:rsidRDefault="00251EF2" w:rsidP="00DD40CE">
      <w:pPr>
        <w:pStyle w:val="Liststycke"/>
        <w:numPr>
          <w:ilvl w:val="0"/>
          <w:numId w:val="14"/>
        </w:numPr>
      </w:pPr>
      <w:r>
        <w:t>K</w:t>
      </w:r>
      <w:r w:rsidR="00961FA5">
        <w:t>unskap om vilken betydelse mat och näring har för människors hälsa och välbefinnande</w:t>
      </w:r>
    </w:p>
    <w:p w:rsidR="00251EF2" w:rsidRDefault="00251EF2" w:rsidP="00DD40CE">
      <w:pPr>
        <w:pStyle w:val="Liststycke"/>
        <w:numPr>
          <w:ilvl w:val="0"/>
          <w:numId w:val="14"/>
        </w:numPr>
      </w:pPr>
      <w:r>
        <w:t>F</w:t>
      </w:r>
      <w:r w:rsidR="00961FA5">
        <w:t xml:space="preserve">örmåga att stödja den enskilde i ett levnadssätt som förebygger ohälsa </w:t>
      </w:r>
    </w:p>
    <w:p w:rsidR="00251EF2" w:rsidRDefault="00251EF2" w:rsidP="00DD40CE">
      <w:pPr>
        <w:pStyle w:val="Liststycke"/>
        <w:numPr>
          <w:ilvl w:val="0"/>
          <w:numId w:val="14"/>
        </w:numPr>
      </w:pPr>
      <w:r>
        <w:t>K</w:t>
      </w:r>
      <w:r w:rsidR="00961FA5">
        <w:t xml:space="preserve">unskap om hur hjälpmedel och en anpassad miljö kan bidra till ökad självständighet och ökat självbestämmande för den enskilde </w:t>
      </w:r>
    </w:p>
    <w:p w:rsidR="00251EF2" w:rsidRDefault="00251EF2" w:rsidP="00DD40CE">
      <w:pPr>
        <w:pStyle w:val="Liststycke"/>
        <w:numPr>
          <w:ilvl w:val="0"/>
          <w:numId w:val="14"/>
        </w:numPr>
      </w:pPr>
      <w:r>
        <w:t>K</w:t>
      </w:r>
      <w:r w:rsidR="00961FA5">
        <w:t>unskap om ett habiliterande och ett rehabiliterande arbetssätt samt förmåga att omsätta kunskapen i det praktiska arbetet</w:t>
      </w:r>
    </w:p>
    <w:p w:rsidR="00251EF2" w:rsidRDefault="00251EF2" w:rsidP="00DD40CE">
      <w:pPr>
        <w:pStyle w:val="Liststycke"/>
        <w:numPr>
          <w:ilvl w:val="0"/>
          <w:numId w:val="14"/>
        </w:numPr>
      </w:pPr>
      <w:r>
        <w:t>K</w:t>
      </w:r>
      <w:r w:rsidR="00961FA5">
        <w:t xml:space="preserve">unskap om hälsoproblem som ofta förekommer i kombination med vissa funktionsnedsättningar 7 SOSFS 2014:2 </w:t>
      </w:r>
    </w:p>
    <w:p w:rsidR="00251EF2" w:rsidRDefault="00251EF2" w:rsidP="00DD40CE">
      <w:pPr>
        <w:pStyle w:val="Liststycke"/>
        <w:numPr>
          <w:ilvl w:val="0"/>
          <w:numId w:val="14"/>
        </w:numPr>
      </w:pPr>
      <w:r>
        <w:t>K</w:t>
      </w:r>
      <w:r w:rsidR="00961FA5">
        <w:t xml:space="preserve">unskap om vanligt förekommande läkemedel och läkemedelsanvändning hos personer med funktionsnedsättning </w:t>
      </w:r>
    </w:p>
    <w:p w:rsidR="00251EF2" w:rsidRDefault="00251EF2" w:rsidP="00DD40CE">
      <w:pPr>
        <w:pStyle w:val="Liststycke"/>
        <w:numPr>
          <w:ilvl w:val="0"/>
          <w:numId w:val="14"/>
        </w:numPr>
      </w:pPr>
      <w:r>
        <w:t>K</w:t>
      </w:r>
      <w:r w:rsidR="00961FA5">
        <w:t xml:space="preserve">unskap om att förhindra smitta och smittspridning </w:t>
      </w:r>
    </w:p>
    <w:p w:rsidR="00CE3303" w:rsidRDefault="00CE3303" w:rsidP="00CE3303">
      <w:pPr>
        <w:pStyle w:val="Rubrik3"/>
        <w:ind w:left="720"/>
      </w:pPr>
      <w:r>
        <w:t xml:space="preserve">Personlig omsorg </w:t>
      </w:r>
    </w:p>
    <w:p w:rsidR="00CE3303" w:rsidRDefault="00CE3303" w:rsidP="00CE3303">
      <w:pPr>
        <w:pStyle w:val="Liststycke"/>
        <w:numPr>
          <w:ilvl w:val="0"/>
          <w:numId w:val="18"/>
        </w:numPr>
      </w:pPr>
      <w:r>
        <w:t>Kunskap om hur man kan stödja och hjälpa den enskilde i samband med personlig hygien, inklusive munvård, samt förmåga att omsätta kunskapen i det praktiska arbetet</w:t>
      </w:r>
    </w:p>
    <w:p w:rsidR="00CE3303" w:rsidRDefault="00CE3303" w:rsidP="00CE3303">
      <w:pPr>
        <w:pStyle w:val="Liststycke"/>
        <w:numPr>
          <w:ilvl w:val="0"/>
          <w:numId w:val="18"/>
        </w:numPr>
      </w:pPr>
      <w:r>
        <w:t xml:space="preserve">Kunskap om hur man kan stödja och hjälpa den enskilde med av och påklädning, förflyttning och att äta och dricka samt förmåga att omsätta kunskapen i det praktiska arbetet </w:t>
      </w:r>
    </w:p>
    <w:p w:rsidR="00CE3303" w:rsidRPr="00B05855" w:rsidRDefault="00CE3303" w:rsidP="00CE3303">
      <w:pPr>
        <w:pStyle w:val="Rubrik3"/>
        <w:ind w:left="720"/>
      </w:pPr>
      <w:r w:rsidRPr="00B05855">
        <w:t>Munhälsa och tandvård</w:t>
      </w:r>
      <w:r>
        <w:t xml:space="preserve"> </w:t>
      </w:r>
    </w:p>
    <w:p w:rsidR="00CE3303" w:rsidRPr="00FA588C" w:rsidRDefault="00CE3303" w:rsidP="00A33E14">
      <w:r w:rsidRPr="00B05855">
        <w:t>Leverantören ska se till att personalen har god kunskap om munvård och dess åtgärder.  Till personer med mer omfattande personlig omvårdnad ska Leverantörens utförare vara behjälplig med intyg om ”Rätt till nödvändig tandvård” enligt gällande lagstiftning samt vara tandvården behjälplig i deras uppsökande verksamhet och att nödvändig tandvård erbjuds den enskilde.</w:t>
      </w:r>
    </w:p>
    <w:p w:rsidR="00251EF2" w:rsidRDefault="00961FA5" w:rsidP="00251EF2">
      <w:pPr>
        <w:pStyle w:val="Rubrik3"/>
        <w:ind w:left="720"/>
      </w:pPr>
      <w:r>
        <w:t xml:space="preserve">Social gemenskap och sysselsättning </w:t>
      </w:r>
    </w:p>
    <w:p w:rsidR="00251EF2" w:rsidRDefault="00251EF2" w:rsidP="00DD40CE">
      <w:pPr>
        <w:pStyle w:val="Liststycke"/>
        <w:numPr>
          <w:ilvl w:val="0"/>
          <w:numId w:val="15"/>
        </w:numPr>
      </w:pPr>
      <w:r>
        <w:t>K</w:t>
      </w:r>
      <w:r w:rsidR="00961FA5">
        <w:t xml:space="preserve">unskap om hur lek, sysselsättning och arbete kan främja full delaktighet i samhällslivet och jämlikhet i levnadsvillkor </w:t>
      </w:r>
    </w:p>
    <w:p w:rsidR="00251EF2" w:rsidRDefault="00251EF2" w:rsidP="00DD40CE">
      <w:pPr>
        <w:pStyle w:val="Liststycke"/>
        <w:numPr>
          <w:ilvl w:val="0"/>
          <w:numId w:val="15"/>
        </w:numPr>
      </w:pPr>
      <w:r>
        <w:t>F</w:t>
      </w:r>
      <w:r w:rsidR="00961FA5">
        <w:t xml:space="preserve">örmåga att stödja och stimulera den enskilde att delta i samhällets gemenskap utifrån hans eller hennes individuella behov och önskemål </w:t>
      </w:r>
    </w:p>
    <w:p w:rsidR="00251EF2" w:rsidRDefault="00251EF2" w:rsidP="00DD40CE">
      <w:pPr>
        <w:pStyle w:val="Liststycke"/>
        <w:numPr>
          <w:ilvl w:val="0"/>
          <w:numId w:val="15"/>
        </w:numPr>
      </w:pPr>
      <w:r>
        <w:t>F</w:t>
      </w:r>
      <w:r w:rsidR="00961FA5">
        <w:t xml:space="preserve">örmåga att stödja den enskilde i samband med informella och formella kontakter </w:t>
      </w:r>
    </w:p>
    <w:p w:rsidR="00251EF2" w:rsidRDefault="00961FA5" w:rsidP="00251EF2">
      <w:pPr>
        <w:pStyle w:val="Rubrik3"/>
        <w:ind w:left="720"/>
      </w:pPr>
      <w:r>
        <w:lastRenderedPageBreak/>
        <w:t>Aktiviteter i vardagen</w:t>
      </w:r>
    </w:p>
    <w:p w:rsidR="00251EF2" w:rsidRDefault="00251EF2" w:rsidP="00DD40CE">
      <w:pPr>
        <w:pStyle w:val="Liststycke"/>
        <w:numPr>
          <w:ilvl w:val="0"/>
          <w:numId w:val="16"/>
        </w:numPr>
      </w:pPr>
      <w:r>
        <w:t>F</w:t>
      </w:r>
      <w:r w:rsidR="00961FA5">
        <w:t xml:space="preserve">örmåga att stödja den enskilde att planera och genomföra aktiviteter i vardagen </w:t>
      </w:r>
    </w:p>
    <w:p w:rsidR="00251EF2" w:rsidRDefault="00251EF2" w:rsidP="00DD40CE">
      <w:pPr>
        <w:pStyle w:val="Liststycke"/>
        <w:numPr>
          <w:ilvl w:val="0"/>
          <w:numId w:val="16"/>
        </w:numPr>
      </w:pPr>
      <w:r>
        <w:t>F</w:t>
      </w:r>
      <w:r w:rsidR="00961FA5">
        <w:t xml:space="preserve">örmåga att stödja den enskilde att sköta sitt hem med respekt för hans eller hennes vilja och behov </w:t>
      </w:r>
    </w:p>
    <w:p w:rsidR="00961FA5" w:rsidRDefault="00251EF2" w:rsidP="00DD40CE">
      <w:pPr>
        <w:pStyle w:val="Liststycke"/>
        <w:numPr>
          <w:ilvl w:val="0"/>
          <w:numId w:val="16"/>
        </w:numPr>
      </w:pPr>
      <w:r>
        <w:t>K</w:t>
      </w:r>
      <w:r w:rsidR="00961FA5">
        <w:t>unskap om matlagning och förmåga att tillsammans med den enskilde tillaga måltider</w:t>
      </w:r>
    </w:p>
    <w:p w:rsidR="00CE3303" w:rsidRPr="00E0691F" w:rsidRDefault="00CE3303" w:rsidP="00CE3303">
      <w:pPr>
        <w:pStyle w:val="Rubrik3"/>
        <w:ind w:left="720"/>
      </w:pPr>
      <w:r w:rsidRPr="00E0691F">
        <w:t xml:space="preserve">Rehabilitering </w:t>
      </w:r>
      <w:r>
        <w:t xml:space="preserve"> </w:t>
      </w:r>
    </w:p>
    <w:p w:rsidR="00CE3303" w:rsidRPr="00997ADE" w:rsidRDefault="00CE3303" w:rsidP="00E44D9A">
      <w:r w:rsidRPr="00997ADE">
        <w:t xml:space="preserve">Leverantören ska ansvara för att ett funktionsbevarande och rehabiliterande synsätt är vägledande vid vården och omsorgen av den enskilde. Syftet med insatserna och den dagliga träningen ska öka möjligheterna till ett självständigt liv genom att bibehålla och /eller förbättra såväl kognitiva som övriga funktionsförmågor. </w:t>
      </w:r>
    </w:p>
    <w:p w:rsidR="00CE3303" w:rsidRPr="00997ADE" w:rsidRDefault="00CE3303" w:rsidP="00E44D9A">
      <w:r w:rsidRPr="00997ADE">
        <w:t xml:space="preserve">Leverantören ska säkerställa tillgången av individuellt förskrivningsbara hjälpmedel samt basutrustning utifrån patientens behov. Förskrivning ska genomföras av sakkunnig legitimerad personal. </w:t>
      </w:r>
    </w:p>
    <w:p w:rsidR="00CE3303" w:rsidRPr="002A59D1" w:rsidRDefault="00CE3303" w:rsidP="00E44D9A">
      <w:r w:rsidRPr="00997ADE">
        <w:t>Leverantören ska för att möjliggöra anskaffning av personligt förskrivna hjälpmedel ingå avtal med Dalarnas Hjälpmedelscenter, Region Dalarna.</w:t>
      </w:r>
      <w:r>
        <w:t xml:space="preserve"> </w:t>
      </w:r>
    </w:p>
    <w:p w:rsidR="00266647" w:rsidRPr="00B05855" w:rsidRDefault="00266647" w:rsidP="00251EF2">
      <w:pPr>
        <w:pStyle w:val="Rubrik3"/>
        <w:ind w:left="720"/>
      </w:pPr>
      <w:r w:rsidRPr="00B05855">
        <w:t>Sjukdom hos den enskilde</w:t>
      </w:r>
      <w:r>
        <w:t xml:space="preserve"> </w:t>
      </w:r>
    </w:p>
    <w:p w:rsidR="00266647" w:rsidRPr="00B05855" w:rsidRDefault="00266647" w:rsidP="00266647">
      <w:r w:rsidRPr="00B05855">
        <w:t xml:space="preserve">Leverantören ska ansvara för att de enskilda som vårdas på </w:t>
      </w:r>
      <w:r>
        <w:t>sjukhus ska kunna</w:t>
      </w:r>
      <w:r w:rsidRPr="00B05855">
        <w:t xml:space="preserve"> återvända till </w:t>
      </w:r>
      <w:r>
        <w:t>boendet</w:t>
      </w:r>
      <w:r w:rsidRPr="00B05855">
        <w:t>. Leverantören är ålagd att aktivt delta vid utskrivningsplanering för att möjliggöra e</w:t>
      </w:r>
      <w:r w:rsidR="00A6234B">
        <w:t xml:space="preserve">n trygg och säker utskrivning. </w:t>
      </w:r>
      <w:r w:rsidRPr="00B05855">
        <w:t>Förutsättningarna är att läkare bedömt den boende vara utskrivningsklar. Fullföljs inte detta åtagan</w:t>
      </w:r>
      <w:r>
        <w:t>de ska Leverantören ersätta B</w:t>
      </w:r>
      <w:r w:rsidRPr="00B05855">
        <w:t>eställaren för de eventuella merkostnader som uppstår exempelvis det belopp Beställaren erlägger (det pris per dygn) som sjukhuset begär vid utskrivningsklar patient.</w:t>
      </w:r>
    </w:p>
    <w:p w:rsidR="00266647" w:rsidRDefault="00266647" w:rsidP="00266647">
      <w:r w:rsidRPr="00B05855">
        <w:t>Leverantören ska vid behov och med kort varsel organisera och planera förstärkningar med t.ex. extra resurser vid akut sjukdom eller vård i livets slutskede, under dygnets alla timmar.</w:t>
      </w:r>
    </w:p>
    <w:p w:rsidR="00266647" w:rsidRPr="00B05855" w:rsidRDefault="00266647" w:rsidP="00251EF2">
      <w:pPr>
        <w:pStyle w:val="Rubrik3"/>
        <w:ind w:left="720"/>
      </w:pPr>
      <w:r w:rsidRPr="00B05855">
        <w:t>Vård och omsorg i livets slutskede</w:t>
      </w:r>
    </w:p>
    <w:p w:rsidR="00266647" w:rsidRDefault="00266647" w:rsidP="00266647">
      <w:r w:rsidRPr="00B05855">
        <w:t>Leverantören ska säkerställa att personen som befinner sig i livets slutskede ges ett humant och värdigt omhändertagande och en kvalificerad vård, samt har tillgång till hjälp mot både fysisk och psykisk smärta.</w:t>
      </w:r>
    </w:p>
    <w:p w:rsidR="00266647" w:rsidRPr="00B05855" w:rsidRDefault="00266647" w:rsidP="00266647">
      <w:pPr>
        <w:pStyle w:val="Rubrik2"/>
        <w:ind w:left="576"/>
      </w:pPr>
      <w:r w:rsidRPr="00B05855">
        <w:t>Extravak</w:t>
      </w:r>
      <w:r>
        <w:t xml:space="preserve"> </w:t>
      </w:r>
    </w:p>
    <w:p w:rsidR="00266647" w:rsidRPr="00B05855" w:rsidRDefault="00266647" w:rsidP="00266647">
      <w:r w:rsidRPr="00B05855">
        <w:t xml:space="preserve">I åtagandet ingår att Leverantören ansvarar för vid behov och med kort varsel organisera och planera extravak vid svår sjukdom och vård i livets slut under dygnets alla timmar. </w:t>
      </w:r>
    </w:p>
    <w:p w:rsidR="00937A67" w:rsidRDefault="00266647" w:rsidP="00997ADE">
      <w:r w:rsidRPr="00B05855">
        <w:t>Vid ökade kost</w:t>
      </w:r>
      <w:r w:rsidR="00CE3303">
        <w:t>nader för, fler dagars extravak</w:t>
      </w:r>
      <w:r w:rsidRPr="00B05855">
        <w:t>/vid ök</w:t>
      </w:r>
      <w:r w:rsidR="000904C0">
        <w:t xml:space="preserve">at omvårdnadsbehov, </w:t>
      </w:r>
      <w:r w:rsidR="002B3F14">
        <w:t xml:space="preserve">ska </w:t>
      </w:r>
      <w:r w:rsidR="000904C0">
        <w:t>samråd med B</w:t>
      </w:r>
      <w:r w:rsidRPr="00B05855">
        <w:t>eställaren</w:t>
      </w:r>
      <w:r w:rsidR="002B3F14">
        <w:t xml:space="preserve"> ske </w:t>
      </w:r>
      <w:r w:rsidRPr="00B05855">
        <w:t>om hur Leverantören ska agera</w:t>
      </w:r>
      <w:r>
        <w:t>.</w:t>
      </w:r>
    </w:p>
    <w:p w:rsidR="00773610" w:rsidRPr="00997ADE" w:rsidRDefault="004975D4" w:rsidP="00773610">
      <w:pPr>
        <w:pStyle w:val="Rubrik1"/>
        <w:framePr w:wrap="notBeside"/>
      </w:pPr>
      <w:r>
        <w:t>Hälso- och sjukvårdskraven för boendet</w:t>
      </w:r>
      <w:r w:rsidR="00937A67">
        <w:t xml:space="preserve"> </w:t>
      </w:r>
    </w:p>
    <w:p w:rsidR="00773610" w:rsidRPr="00773610" w:rsidRDefault="00773610" w:rsidP="00773610">
      <w:pPr>
        <w:pStyle w:val="Rubrik2"/>
      </w:pPr>
      <w:r w:rsidRPr="00773610">
        <w:lastRenderedPageBreak/>
        <w:t>Leverantörens HSL insatser</w:t>
      </w:r>
    </w:p>
    <w:p w:rsidR="00773610" w:rsidRDefault="00773610" w:rsidP="00773610">
      <w:r w:rsidRPr="00773610">
        <w:t xml:space="preserve">Leverantören ska se till att det finns lokala rutiner för samverkan med läkare. Medicinska bedömningar ska göras i samråd med ansvarig läkare. Leverantören ska säkra att den enskilde har en patientansvarig läkare som enligt hembesök på boendet tillgodoser patientens vårdbehov, exempelvis genom bedömning och behandling. </w:t>
      </w:r>
    </w:p>
    <w:p w:rsidR="00773610" w:rsidRPr="00997ADE" w:rsidRDefault="00773610" w:rsidP="00773610">
      <w:pPr>
        <w:pStyle w:val="Rubrik2"/>
      </w:pPr>
      <w:r w:rsidRPr="00997ADE">
        <w:t>Medicinskt ansvarig sjuksköterska (MAS)</w:t>
      </w:r>
    </w:p>
    <w:p w:rsidR="00773610" w:rsidRPr="00B05855" w:rsidRDefault="00773610" w:rsidP="00773610">
      <w:pPr>
        <w:spacing w:before="240"/>
      </w:pPr>
      <w:bookmarkStart w:id="0" w:name="_Hlk1730534"/>
      <w:r w:rsidRPr="00B05855">
        <w:t xml:space="preserve">Leverantören ska tillhandahålla en medicinskt ansvarig sjuksköterska (MAS) enligt Socialstyrelsens föreskrifter och allmänna råd. </w:t>
      </w:r>
      <w:bookmarkEnd w:id="0"/>
      <w:r w:rsidRPr="00B05855">
        <w:t>Denna roll kan innehas av legitimerad sjuksköterska med erforderlig kompetens.</w:t>
      </w:r>
    </w:p>
    <w:p w:rsidR="00773610" w:rsidRDefault="00773610" w:rsidP="00773610">
      <w:pPr>
        <w:spacing w:before="240"/>
      </w:pPr>
      <w:r w:rsidRPr="00B05855">
        <w:t xml:space="preserve">Hälso- och sjukvårdsinsatserna ska ha sin utgångspunkt i vetenskaplig och beprövad erfarenhet och utformas i samverkan med </w:t>
      </w:r>
      <w:r w:rsidR="006B117B">
        <w:t>den enskilde</w:t>
      </w:r>
      <w:r w:rsidRPr="00B05855">
        <w:t>. Hälso- och sjukvården ska vara av god kvalitet, hålla en god hygienisk standard, vara lätt tillgänglig, bedrivas dygnet runt och vara individuellt</w:t>
      </w:r>
      <w:r w:rsidRPr="00B05855">
        <w:rPr>
          <w:spacing w:val="-18"/>
        </w:rPr>
        <w:t xml:space="preserve"> </w:t>
      </w:r>
      <w:r w:rsidRPr="00B05855">
        <w:t>planerad.</w:t>
      </w:r>
      <w:r>
        <w:t xml:space="preserve"> </w:t>
      </w:r>
    </w:p>
    <w:p w:rsidR="00266647" w:rsidRDefault="00266647" w:rsidP="00266647">
      <w:pPr>
        <w:pStyle w:val="Rubrik2"/>
      </w:pPr>
      <w:r>
        <w:t xml:space="preserve">Omvårdnadsansvarig sjuksköterska </w:t>
      </w:r>
    </w:p>
    <w:p w:rsidR="00266647" w:rsidRDefault="00266647" w:rsidP="00266647">
      <w:r w:rsidRPr="000E7154">
        <w:t>En omvårdnadsansvarigsjuksköterska (OAS) ska utses till varje person. Arbetet ska bedrivas med evidensbaserade metoder. Arbetet ska bedrivas såväl med förebyggande insatser som med sjukvårdande behandling.</w:t>
      </w:r>
    </w:p>
    <w:p w:rsidR="00266647" w:rsidRDefault="00CE3303" w:rsidP="00266647">
      <w:pPr>
        <w:pStyle w:val="Rubrik2"/>
      </w:pPr>
      <w:r>
        <w:t>Krav på sjuksköterska</w:t>
      </w:r>
    </w:p>
    <w:p w:rsidR="00266647" w:rsidRDefault="00266647" w:rsidP="00266647">
      <w:r w:rsidRPr="008A022F">
        <w:t xml:space="preserve">Tillgång till sjuksköterska ska finnas dygnet runt. </w:t>
      </w:r>
    </w:p>
    <w:p w:rsidR="00266647" w:rsidRDefault="00266647" w:rsidP="00266647">
      <w:pPr>
        <w:pStyle w:val="Rubrik2"/>
      </w:pPr>
      <w:r>
        <w:t xml:space="preserve">Krav på rehabiliteringspersonal </w:t>
      </w:r>
    </w:p>
    <w:p w:rsidR="00266647" w:rsidRDefault="00266647" w:rsidP="00266647">
      <w:r>
        <w:t>Rehabiliteringspersonal i form av arbetsterapeut och sjukgymnast/fysioterapeut ska finnas tillgängliga dagligen vardagar.</w:t>
      </w:r>
    </w:p>
    <w:p w:rsidR="00773610" w:rsidRDefault="00997ADE" w:rsidP="00997ADE">
      <w:pPr>
        <w:pStyle w:val="Rubrik2"/>
      </w:pPr>
      <w:r>
        <w:t>Utbildning till personalen</w:t>
      </w:r>
      <w:r w:rsidR="00937A67">
        <w:t xml:space="preserve"> </w:t>
      </w:r>
    </w:p>
    <w:p w:rsidR="00C924F3" w:rsidRDefault="00773610" w:rsidP="00C924F3">
      <w:r w:rsidRPr="000E7154">
        <w:t>Leverantören ska säkerställa att utbildning och delegering till omvårdnadspersonalen gällande hälso-och sjukvård samt läkemedelshantering, administrering och läkemedelsgenomgångar sker enligt gällande lagar och föreskrifter. Leverantören ska tillse att personalen har särskilda kunskaper om smittskydd/hygien, nutritionsbehandling och munhälsa samt förskrivningsrätt av individuellt utprovade inkontinenshjälpmedel.</w:t>
      </w:r>
    </w:p>
    <w:p w:rsidR="00997ADE" w:rsidRDefault="00997ADE" w:rsidP="00C924F3">
      <w:pPr>
        <w:pStyle w:val="Rubrik2"/>
      </w:pPr>
      <w:r>
        <w:t>Läkemedel</w:t>
      </w:r>
      <w:r w:rsidR="00937A67">
        <w:t xml:space="preserve"> </w:t>
      </w:r>
    </w:p>
    <w:p w:rsidR="00773610" w:rsidRPr="00614284" w:rsidRDefault="00773610" w:rsidP="00773610">
      <w:pPr>
        <w:spacing w:before="240"/>
        <w:rPr>
          <w:highlight w:val="green"/>
        </w:rPr>
      </w:pPr>
      <w:r w:rsidRPr="00B05855">
        <w:t xml:space="preserve">Inför placering ska det vara fastställt huruvida </w:t>
      </w:r>
      <w:r w:rsidR="006B117B">
        <w:t xml:space="preserve">den enskilde </w:t>
      </w:r>
      <w:r w:rsidRPr="00B05855">
        <w:t xml:space="preserve">själv kan ansvara för sina läkemedel eller ej. Om </w:t>
      </w:r>
      <w:r w:rsidR="006B117B">
        <w:t>den enskilde</w:t>
      </w:r>
      <w:r w:rsidRPr="00B05855">
        <w:t xml:space="preserve"> inte kan ansva</w:t>
      </w:r>
      <w:r w:rsidR="00A25FD1">
        <w:t>ra för sina läkemedel ansvarar L</w:t>
      </w:r>
      <w:r w:rsidRPr="00B05855">
        <w:t xml:space="preserve">everantören för att ge läkemedel i enlighet med hälso- och sjukvårdslagen (2017:30). </w:t>
      </w:r>
    </w:p>
    <w:p w:rsidR="00773610" w:rsidRPr="00B05855" w:rsidRDefault="00773610" w:rsidP="00997ADE">
      <w:pPr>
        <w:pStyle w:val="Rubrik2"/>
      </w:pPr>
      <w:r w:rsidRPr="00B05855">
        <w:t>Kostnadsansvar gällande hälso- och sjukvård</w:t>
      </w:r>
      <w:r w:rsidR="00266647">
        <w:t xml:space="preserve"> </w:t>
      </w:r>
    </w:p>
    <w:p w:rsidR="00773610" w:rsidRPr="00B05855" w:rsidRDefault="00773610" w:rsidP="00773610">
      <w:r w:rsidRPr="00B05855">
        <w:t>Leverantören ska:</w:t>
      </w:r>
    </w:p>
    <w:p w:rsidR="00773610" w:rsidRPr="00B05855" w:rsidRDefault="00773610" w:rsidP="00DD40CE">
      <w:pPr>
        <w:pStyle w:val="Liststycke"/>
        <w:numPr>
          <w:ilvl w:val="0"/>
          <w:numId w:val="9"/>
        </w:numPr>
        <w:spacing w:before="0"/>
      </w:pPr>
      <w:r w:rsidRPr="00B05855">
        <w:lastRenderedPageBreak/>
        <w:t>Bekosta och svara för hämtning av läkemedel, lämning av prover mm.</w:t>
      </w:r>
    </w:p>
    <w:p w:rsidR="00773610" w:rsidRPr="00B05855" w:rsidRDefault="00773610" w:rsidP="00DD40CE">
      <w:pPr>
        <w:pStyle w:val="Liststycke"/>
        <w:numPr>
          <w:ilvl w:val="0"/>
          <w:numId w:val="9"/>
        </w:numPr>
        <w:spacing w:before="0"/>
      </w:pPr>
      <w:r w:rsidRPr="00B05855">
        <w:t>Säkerställa att det finns tillgång till och ruti</w:t>
      </w:r>
      <w:r w:rsidR="00997ADE">
        <w:t>ner för akutförråd av läkemedel</w:t>
      </w:r>
    </w:p>
    <w:p w:rsidR="00773610" w:rsidRDefault="00773610" w:rsidP="00773610">
      <w:r w:rsidRPr="00B05855">
        <w:t>Om behov uppstår av medicinska produkter (inkl. medicinteknisk utrustning), individuella förskrivna hjälpmedel (inkl. inkontinenshjälpmedel) ska särskild överenskommelse träffas med Beställarna. Efter överenskommelse kan sedan kostnaden faktureras Beställaren.</w:t>
      </w:r>
      <w:r>
        <w:t xml:space="preserve"> </w:t>
      </w:r>
    </w:p>
    <w:p w:rsidR="00EC02AF" w:rsidRDefault="00350F36" w:rsidP="007D7D60">
      <w:pPr>
        <w:pStyle w:val="Rubrik1"/>
        <w:framePr w:w="0" w:wrap="auto" w:vAnchor="margin" w:yAlign="inline"/>
        <w:pBdr>
          <w:top w:val="none" w:sz="0" w:space="0" w:color="auto"/>
          <w:left w:val="none" w:sz="0" w:space="0" w:color="auto"/>
          <w:bottom w:val="none" w:sz="0" w:space="0" w:color="auto"/>
          <w:right w:val="none" w:sz="0" w:space="0" w:color="auto"/>
        </w:pBdr>
        <w:spacing w:before="240"/>
        <w:ind w:left="431" w:hanging="431"/>
      </w:pPr>
      <w:r>
        <w:t xml:space="preserve">Boendet </w:t>
      </w:r>
      <w:r w:rsidR="00EC02AF">
        <w:t xml:space="preserve"> </w:t>
      </w:r>
    </w:p>
    <w:p w:rsidR="00EC02AF" w:rsidRPr="00506D27" w:rsidRDefault="007945DE" w:rsidP="007945DE">
      <w:pPr>
        <w:pStyle w:val="Rubrik2"/>
        <w:rPr>
          <w:sz w:val="22"/>
        </w:rPr>
      </w:pPr>
      <w:r w:rsidRPr="00506D27">
        <w:rPr>
          <w:sz w:val="22"/>
        </w:rPr>
        <w:t>Anpassade lokaler</w:t>
      </w:r>
    </w:p>
    <w:p w:rsidR="007945DE" w:rsidRDefault="007945DE" w:rsidP="007945DE">
      <w:r>
        <w:t>Leverantören ska ansvara för att verksamheten bedrivs i ändamålsenliga och godkända lokaler med nödvändig anpassning till verksamhetens innehåll och de enskildas behov. Placerade personer ska beredas boende i enkelrum. Lokalerna ska vara väl underhållna och hålla en god hygienisk standard. Boverkets gällande förskrifter ska efterlevas. Madrass av god kvalité för personens vårdbehov, sängkläder samt handdukar ska ingå.</w:t>
      </w:r>
    </w:p>
    <w:p w:rsidR="00506D27" w:rsidRDefault="00506D27" w:rsidP="00997ADE">
      <w:pPr>
        <w:pStyle w:val="Rubrik2"/>
      </w:pPr>
      <w:r>
        <w:t>Den enskildes boende</w:t>
      </w:r>
    </w:p>
    <w:p w:rsidR="00506D27" w:rsidRDefault="00506D27" w:rsidP="00506D27">
      <w:pPr>
        <w:pStyle w:val="eAvropBrd"/>
        <w:ind w:left="0"/>
        <w:rPr>
          <w:sz w:val="24"/>
          <w:szCs w:val="22"/>
        </w:rPr>
      </w:pPr>
      <w:r>
        <w:rPr>
          <w:sz w:val="24"/>
          <w:szCs w:val="22"/>
        </w:rPr>
        <w:t>De</w:t>
      </w:r>
      <w:r w:rsidRPr="009F6799">
        <w:rPr>
          <w:sz w:val="24"/>
          <w:szCs w:val="22"/>
        </w:rPr>
        <w:t xml:space="preserve"> ska erbjudas eget rum eller lägenhet. Leverantören tillhandahåller möbler i rummet eller lägenheten</w:t>
      </w:r>
      <w:r w:rsidR="00BB7874">
        <w:rPr>
          <w:sz w:val="24"/>
          <w:szCs w:val="22"/>
        </w:rPr>
        <w:t>.</w:t>
      </w:r>
    </w:p>
    <w:p w:rsidR="000221DB" w:rsidRPr="00C0566F" w:rsidRDefault="000221DB" w:rsidP="00997ADE">
      <w:pPr>
        <w:pStyle w:val="Rubrik2"/>
      </w:pPr>
      <w:r w:rsidRPr="00C0566F">
        <w:t>Byte av lokal</w:t>
      </w:r>
    </w:p>
    <w:p w:rsidR="00506D27" w:rsidRDefault="000221DB" w:rsidP="000221DB">
      <w:pPr>
        <w:pStyle w:val="eAvropBrd"/>
        <w:ind w:left="0"/>
        <w:rPr>
          <w:sz w:val="24"/>
          <w:szCs w:val="22"/>
        </w:rPr>
      </w:pPr>
      <w:r w:rsidRPr="009F6799">
        <w:rPr>
          <w:sz w:val="24"/>
          <w:szCs w:val="22"/>
        </w:rPr>
        <w:t xml:space="preserve">Byte av lokal </w:t>
      </w:r>
      <w:r w:rsidR="000904C0">
        <w:rPr>
          <w:sz w:val="24"/>
          <w:szCs w:val="22"/>
        </w:rPr>
        <w:t xml:space="preserve">under avtalstiden ska meddelas </w:t>
      </w:r>
      <w:r w:rsidR="00BB7874">
        <w:rPr>
          <w:sz w:val="24"/>
          <w:szCs w:val="22"/>
        </w:rPr>
        <w:t>B</w:t>
      </w:r>
      <w:r w:rsidRPr="009F6799">
        <w:rPr>
          <w:sz w:val="24"/>
          <w:szCs w:val="22"/>
        </w:rPr>
        <w:t>eställarens kontaktperson.</w:t>
      </w:r>
      <w:bookmarkStart w:id="1" w:name="_GoBack"/>
      <w:bookmarkEnd w:id="1"/>
    </w:p>
    <w:p w:rsidR="00506D27" w:rsidRDefault="00506D27" w:rsidP="00997ADE">
      <w:pPr>
        <w:pStyle w:val="Rubrik2"/>
      </w:pPr>
      <w:r>
        <w:t>Förberedelse till återgång till kommunens boende</w:t>
      </w:r>
    </w:p>
    <w:p w:rsidR="00506D27" w:rsidRPr="009F6799" w:rsidRDefault="00506D27" w:rsidP="00506D27">
      <w:pPr>
        <w:pStyle w:val="eAvropBrd"/>
        <w:ind w:left="0"/>
        <w:rPr>
          <w:sz w:val="24"/>
          <w:szCs w:val="22"/>
        </w:rPr>
      </w:pPr>
      <w:r w:rsidRPr="009F6799">
        <w:rPr>
          <w:sz w:val="24"/>
          <w:szCs w:val="22"/>
        </w:rPr>
        <w:t xml:space="preserve">I Leverantörens uppdrag ingår </w:t>
      </w:r>
      <w:r>
        <w:rPr>
          <w:sz w:val="24"/>
          <w:szCs w:val="22"/>
        </w:rPr>
        <w:t xml:space="preserve">även </w:t>
      </w:r>
      <w:r w:rsidRPr="009F6799">
        <w:rPr>
          <w:sz w:val="24"/>
          <w:szCs w:val="22"/>
        </w:rPr>
        <w:t xml:space="preserve">alltid att förbereda den enskilde för återgång till hemkommunen. Om målsättningen är att den enskilde efter placering ska bo i ordinär bostad ska insatsen utformas utifrån den målsättningen.      </w:t>
      </w:r>
    </w:p>
    <w:p w:rsidR="00350F36" w:rsidRDefault="00FE007D" w:rsidP="00533F1C">
      <w:pPr>
        <w:pStyle w:val="Rubrik1"/>
        <w:framePr w:w="0" w:wrap="auto" w:vAnchor="margin" w:yAlign="inline"/>
        <w:pBdr>
          <w:top w:val="none" w:sz="0" w:space="0" w:color="auto"/>
          <w:left w:val="none" w:sz="0" w:space="0" w:color="auto"/>
          <w:bottom w:val="none" w:sz="0" w:space="0" w:color="auto"/>
          <w:right w:val="none" w:sz="0" w:space="0" w:color="auto"/>
        </w:pBdr>
        <w:spacing w:before="240"/>
        <w:ind w:left="431" w:hanging="431"/>
      </w:pPr>
      <w:r>
        <w:t>Kost</w:t>
      </w:r>
    </w:p>
    <w:p w:rsidR="00873343" w:rsidRDefault="00873343" w:rsidP="00873343">
      <w:pPr>
        <w:pStyle w:val="Rubrik2"/>
      </w:pPr>
      <w:r>
        <w:t>Måltider</w:t>
      </w:r>
    </w:p>
    <w:p w:rsidR="00873343" w:rsidRDefault="00873343" w:rsidP="00873343">
      <w:r>
        <w:t>Leverantören ska erbjuda personen på vård- och omsorgsplatsen näringsriktig heldygnskost av god kvalitet. Med heldygnskost avses frukost, mellanmål, lunch, mellanmål, middag och kvällsmål. Vid behov ska extra mellanmål kunna erbjudas oavsett tid på dygnet.</w:t>
      </w:r>
    </w:p>
    <w:p w:rsidR="00873343" w:rsidRDefault="00873343" w:rsidP="00DD40CE">
      <w:pPr>
        <w:pStyle w:val="Liststycke"/>
        <w:numPr>
          <w:ilvl w:val="0"/>
          <w:numId w:val="5"/>
        </w:numPr>
        <w:spacing w:before="0"/>
      </w:pPr>
      <w:r>
        <w:t>Personens vanor och önskemål om måltiden ska vara styrande. Personen ska tillfrågas om mat- och måltidsvanor samt önskemål och det ska dokumenteras i vårdplanen och i eventuell levnadsbeskrivning. Leverantören ansvarar för att personen får tillräcklig hjälp vid måltiderna</w:t>
      </w:r>
    </w:p>
    <w:p w:rsidR="00873343" w:rsidRDefault="00873343" w:rsidP="00DD40CE">
      <w:pPr>
        <w:pStyle w:val="Liststycke"/>
        <w:numPr>
          <w:ilvl w:val="0"/>
          <w:numId w:val="5"/>
        </w:numPr>
        <w:spacing w:before="0"/>
      </w:pPr>
      <w:r>
        <w:t>Leverantören ska erbjuda specialkost av medicinska, religiösa eller etiska skäl</w:t>
      </w:r>
    </w:p>
    <w:p w:rsidR="00873343" w:rsidRDefault="00873343" w:rsidP="00DD40CE">
      <w:pPr>
        <w:pStyle w:val="Liststycke"/>
        <w:numPr>
          <w:ilvl w:val="0"/>
          <w:numId w:val="5"/>
        </w:numPr>
        <w:spacing w:before="0"/>
      </w:pPr>
      <w:r>
        <w:t>Lunch och middag ska serveras som två fullvärdiga måltider varje dag. Måltiderna ska vara jämt fördelade över dygnet. Mellanmålen är en förutsättning för att alla ska uppnå tillräcklig energi- och näringstillförsel</w:t>
      </w:r>
    </w:p>
    <w:p w:rsidR="00873343" w:rsidRDefault="00873343" w:rsidP="00DD40CE">
      <w:pPr>
        <w:pStyle w:val="Liststycke"/>
        <w:numPr>
          <w:ilvl w:val="0"/>
          <w:numId w:val="5"/>
        </w:numPr>
        <w:spacing w:before="0"/>
      </w:pPr>
      <w:r>
        <w:lastRenderedPageBreak/>
        <w:t>Leverantören ska ha rutiner för erbjudande av måltider som möjliggör en begränsning av nattfastan dvs. tiden mellan dygnets sista måltid och efterföljande dygns första måltid bör inte överstiga 11 timmar. Alla personer ska erbjudas mat eller dryck som bryter nattfastan på för individen lämpliga tider under dygnet</w:t>
      </w:r>
    </w:p>
    <w:p w:rsidR="00EC02AF" w:rsidRDefault="0095736B" w:rsidP="00533F1C">
      <w:pPr>
        <w:pStyle w:val="Rubrik1"/>
        <w:framePr w:w="0" w:wrap="auto" w:vAnchor="margin" w:yAlign="inline"/>
        <w:pBdr>
          <w:top w:val="none" w:sz="0" w:space="0" w:color="auto"/>
          <w:left w:val="none" w:sz="0" w:space="0" w:color="auto"/>
          <w:bottom w:val="none" w:sz="0" w:space="0" w:color="auto"/>
          <w:right w:val="none" w:sz="0" w:space="0" w:color="auto"/>
        </w:pBdr>
        <w:spacing w:before="240"/>
        <w:ind w:left="431" w:hanging="431"/>
      </w:pPr>
      <w:r>
        <w:t>Den enskildes s</w:t>
      </w:r>
      <w:r w:rsidR="00EC02AF">
        <w:t xml:space="preserve">äkerhet, stöd, vård, omsorg </w:t>
      </w:r>
      <w:r>
        <w:t>och kontaktperson</w:t>
      </w:r>
      <w:r w:rsidR="00EC02AF">
        <w:t xml:space="preserve"> </w:t>
      </w:r>
    </w:p>
    <w:p w:rsidR="00961277" w:rsidRDefault="00961277" w:rsidP="00961277">
      <w:pPr>
        <w:pStyle w:val="Rubrik2"/>
      </w:pPr>
      <w:r>
        <w:t>Meningsfylld vardag</w:t>
      </w:r>
    </w:p>
    <w:p w:rsidR="00961277" w:rsidRPr="0084071E" w:rsidRDefault="00961277" w:rsidP="00961277">
      <w:r>
        <w:t>Personen på vård- och omsorgsplatsen ska ges en meningsfull vardag utifrån behov, fysiska och psykiska tillstånd och intresse.</w:t>
      </w:r>
      <w:r w:rsidR="00E37C8F">
        <w:t xml:space="preserve"> </w:t>
      </w:r>
      <w:r w:rsidR="00E37C8F" w:rsidRPr="001B3D86">
        <w:t>Syftet är att den enskilde så långt det är möjligt själv ska kunna möta och hantera de vardagliga situationer som uppstår.</w:t>
      </w:r>
    </w:p>
    <w:p w:rsidR="0026333E" w:rsidRDefault="0026333E" w:rsidP="0026333E">
      <w:pPr>
        <w:pStyle w:val="Rubrik2"/>
      </w:pPr>
      <w:r>
        <w:t>Självbestämmande</w:t>
      </w:r>
    </w:p>
    <w:p w:rsidR="0026333E" w:rsidRDefault="00133E2B" w:rsidP="0026333E">
      <w:r>
        <w:t xml:space="preserve">Den enskilde </w:t>
      </w:r>
      <w:r w:rsidR="0026333E">
        <w:t>ska äga rätt att bestämma över sin vardag. Leverantören ska så långt som möjligt respektera dennes önskemål avseende vård och omsorg.</w:t>
      </w:r>
    </w:p>
    <w:p w:rsidR="00E15CC0" w:rsidRDefault="00E15CC0" w:rsidP="00E15CC0">
      <w:pPr>
        <w:pStyle w:val="Rubrik2"/>
        <w:ind w:left="576"/>
      </w:pPr>
      <w:r>
        <w:t>Den enskildes skydd</w:t>
      </w:r>
    </w:p>
    <w:p w:rsidR="00E15CC0" w:rsidRPr="00A57047" w:rsidRDefault="00CE3303" w:rsidP="00E15CC0">
      <w:r>
        <w:t>Den enskilde</w:t>
      </w:r>
      <w:r w:rsidR="00E15CC0">
        <w:t xml:space="preserve"> ska känna sig trygg i vård- och omsorgsboendet och få sina rättigheter tillvaratagna. Leverantören ska skydda personen mot fysiska-, psykiska-, ekonomiska- och materiella övergrepp samt mot omänsklig-, förnedrande bemötande eller behandling av personalen. Leverantören är även skyldig att tillse att personen inte utsätts för dåligt bemötande eller behandling på grund av försumlighet, nonchalans eller okunnighet hos personalen.</w:t>
      </w:r>
    </w:p>
    <w:p w:rsidR="00171F13" w:rsidRDefault="00617947" w:rsidP="00171F13">
      <w:pPr>
        <w:pStyle w:val="Rubrik2"/>
      </w:pPr>
      <w:r>
        <w:t>K</w:t>
      </w:r>
      <w:r w:rsidR="00171F13">
        <w:t>ontaktperson</w:t>
      </w:r>
    </w:p>
    <w:p w:rsidR="00171F13" w:rsidRPr="00133567" w:rsidRDefault="00171F13" w:rsidP="00171F13">
      <w:pPr>
        <w:pStyle w:val="eAvropBrd"/>
        <w:ind w:left="0"/>
        <w:rPr>
          <w:sz w:val="24"/>
          <w:szCs w:val="22"/>
        </w:rPr>
      </w:pPr>
      <w:r w:rsidRPr="001C2F51">
        <w:rPr>
          <w:sz w:val="24"/>
          <w:szCs w:val="22"/>
        </w:rPr>
        <w:t xml:space="preserve">För att säkra </w:t>
      </w:r>
      <w:r w:rsidR="00617947">
        <w:rPr>
          <w:sz w:val="24"/>
          <w:szCs w:val="22"/>
        </w:rPr>
        <w:t>den enskildes</w:t>
      </w:r>
      <w:r w:rsidRPr="001C2F51">
        <w:rPr>
          <w:sz w:val="24"/>
          <w:szCs w:val="22"/>
        </w:rPr>
        <w:t xml:space="preserve"> rätt till </w:t>
      </w:r>
      <w:r>
        <w:rPr>
          <w:sz w:val="24"/>
          <w:szCs w:val="22"/>
        </w:rPr>
        <w:t xml:space="preserve">inflytande och information ska varje enskilde </w:t>
      </w:r>
      <w:r w:rsidRPr="001C2F51">
        <w:rPr>
          <w:sz w:val="24"/>
          <w:szCs w:val="22"/>
        </w:rPr>
        <w:t>ha en utsedd kontaktperson</w:t>
      </w:r>
      <w:r>
        <w:t xml:space="preserve"> </w:t>
      </w:r>
      <w:r w:rsidRPr="001C2F51">
        <w:rPr>
          <w:sz w:val="24"/>
          <w:szCs w:val="22"/>
        </w:rPr>
        <w:t>beträffande vård, omsorg och service.</w:t>
      </w:r>
      <w:r>
        <w:t xml:space="preserve"> </w:t>
      </w:r>
      <w:r w:rsidRPr="00133567">
        <w:rPr>
          <w:sz w:val="24"/>
          <w:szCs w:val="22"/>
        </w:rPr>
        <w:t>Kontaktpersonen ska företräda och hjälpa den enskilde och vara ett praktiskt stöd i det dagliga livet samt vara den person som är en naturlig länk till närstående med flera.</w:t>
      </w:r>
    </w:p>
    <w:p w:rsidR="00171F13" w:rsidRDefault="00171F13" w:rsidP="00B6169A">
      <w:r>
        <w:t>Kontaktpersonen ska framföra personens behov och önskemål samt informera om förändringar och frågor som rör personen. De ska även svara för att genomförandeplan samt ADL-inform</w:t>
      </w:r>
      <w:r w:rsidR="00E44D9A">
        <w:t>ation upprättas samt följs upp två gånger årligen.</w:t>
      </w:r>
      <w:r w:rsidRPr="001C2F51">
        <w:t xml:space="preserve"> </w:t>
      </w:r>
      <w:r>
        <w:br/>
      </w:r>
      <w:r>
        <w:br/>
      </w:r>
      <w:r w:rsidRPr="00133567">
        <w:t>Den enskilde ska ha möjlighet att byta kontaktperson när skäl föreligger. Kontaktpersonen ska ha en utsedd ersättare så att kontinuiteten kan upprätthållas under semestrar och annan frånvaro.</w:t>
      </w:r>
    </w:p>
    <w:p w:rsidR="00617947" w:rsidRDefault="00022B02" w:rsidP="00617947">
      <w:pPr>
        <w:pStyle w:val="Rubrik2"/>
      </w:pPr>
      <w:r>
        <w:t>Den enskildes p</w:t>
      </w:r>
      <w:r w:rsidR="00617947">
        <w:t>ersonliga hjälpmedel</w:t>
      </w:r>
    </w:p>
    <w:p w:rsidR="00617947" w:rsidRPr="00614284" w:rsidRDefault="00022B02" w:rsidP="00617947">
      <w:pPr>
        <w:spacing w:before="240"/>
        <w:rPr>
          <w:highlight w:val="green"/>
        </w:rPr>
      </w:pPr>
      <w:r>
        <w:t>Den enskilde har rätt under sin placering på boendet att f</w:t>
      </w:r>
      <w:r w:rsidR="00617947" w:rsidRPr="00773610">
        <w:t xml:space="preserve">å sina behov av hjälpmedel tillgodosedda. Leverantören ska inhämta information samt ta del av de rutiner/bestämmelser som finns lokalt rådande förskrivning av samt kostnad för hjälpmedel samt hur hantering av hjälpmedel ska ske mellan vårdgivare. </w:t>
      </w:r>
    </w:p>
    <w:p w:rsidR="00617947" w:rsidRPr="00EA7B03" w:rsidRDefault="00617947" w:rsidP="00617947">
      <w:pPr>
        <w:pStyle w:val="Rubrik2"/>
        <w:ind w:left="576"/>
      </w:pPr>
      <w:r w:rsidRPr="00EA7B03">
        <w:lastRenderedPageBreak/>
        <w:t xml:space="preserve">Den enskildes egna medel </w:t>
      </w:r>
      <w:r w:rsidR="00091919">
        <w:t xml:space="preserve">(pengar samt betalkort) </w:t>
      </w:r>
    </w:p>
    <w:p w:rsidR="00617947" w:rsidRPr="00617947" w:rsidRDefault="00617947" w:rsidP="00617947">
      <w:pPr>
        <w:pStyle w:val="Rubrik3"/>
        <w:numPr>
          <w:ilvl w:val="0"/>
          <w:numId w:val="0"/>
        </w:numPr>
        <w:spacing w:before="240" w:after="120" w:line="256" w:lineRule="auto"/>
        <w:rPr>
          <w:rFonts w:ascii="Garamond" w:eastAsiaTheme="minorHAnsi" w:hAnsi="Garamond" w:cstheme="minorBidi"/>
          <w:szCs w:val="22"/>
        </w:rPr>
      </w:pPr>
      <w:r w:rsidRPr="00EA7B03">
        <w:rPr>
          <w:rFonts w:ascii="Garamond" w:eastAsiaTheme="minorHAnsi" w:hAnsi="Garamond" w:cstheme="minorBidi"/>
          <w:szCs w:val="22"/>
        </w:rPr>
        <w:t xml:space="preserve">En utgångspunkt är att den enskilde själv, dennes god man eller förvaltare </w:t>
      </w:r>
      <w:r w:rsidR="00091919">
        <w:rPr>
          <w:rFonts w:ascii="Garamond" w:eastAsiaTheme="minorHAnsi" w:hAnsi="Garamond" w:cstheme="minorBidi"/>
          <w:szCs w:val="22"/>
        </w:rPr>
        <w:t xml:space="preserve">som </w:t>
      </w:r>
      <w:r w:rsidRPr="00EA7B03">
        <w:rPr>
          <w:rFonts w:ascii="Garamond" w:eastAsiaTheme="minorHAnsi" w:hAnsi="Garamond" w:cstheme="minorBidi"/>
          <w:szCs w:val="22"/>
        </w:rPr>
        <w:t xml:space="preserve">hanterar de privata medlen. I de fall detta inte är möjligt </w:t>
      </w:r>
      <w:r w:rsidR="001C6C7F">
        <w:rPr>
          <w:rFonts w:ascii="Garamond" w:eastAsiaTheme="minorHAnsi" w:hAnsi="Garamond" w:cstheme="minorBidi"/>
          <w:szCs w:val="22"/>
        </w:rPr>
        <w:t>och de egna medlen hanteras av L</w:t>
      </w:r>
      <w:r w:rsidRPr="00EA7B03">
        <w:rPr>
          <w:rFonts w:ascii="Garamond" w:eastAsiaTheme="minorHAnsi" w:hAnsi="Garamond" w:cstheme="minorBidi"/>
          <w:szCs w:val="22"/>
        </w:rPr>
        <w:t xml:space="preserve">everantören ska rutiner finnas för detta. Leverantören ska ha separat redovisning och separat förvaring av medel för varje enskild individ. Detta ska kunna följas upp med system för intern kontroll och rutiner vid </w:t>
      </w:r>
      <w:r>
        <w:rPr>
          <w:rFonts w:ascii="Garamond" w:eastAsiaTheme="minorHAnsi" w:hAnsi="Garamond" w:cstheme="minorBidi"/>
          <w:szCs w:val="22"/>
        </w:rPr>
        <w:t>misstanke om oegentligheter.</w:t>
      </w:r>
    </w:p>
    <w:p w:rsidR="005A2B43" w:rsidRPr="005A2B43" w:rsidRDefault="005A2B43" w:rsidP="005A2B43">
      <w:pPr>
        <w:pStyle w:val="Rubrik2"/>
        <w:ind w:left="576"/>
      </w:pPr>
      <w:r w:rsidRPr="005A2B43">
        <w:t>Ledsagning</w:t>
      </w:r>
    </w:p>
    <w:p w:rsidR="00E83108" w:rsidRDefault="005A2B43" w:rsidP="005E5DED">
      <w:r w:rsidRPr="005A2B43">
        <w:t>Leverantören ska tillgodose behov av ledsagning till personen och ansvara att lämplig personal medföljer till läkare, tandläkare, fotvård osv.</w:t>
      </w:r>
      <w:r>
        <w:t xml:space="preserve"> </w:t>
      </w:r>
    </w:p>
    <w:sectPr w:rsidR="00E83108">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20723" w:rsidRDefault="00E20723" w:rsidP="008A4A5A">
      <w:pPr>
        <w:spacing w:before="0" w:after="0" w:line="240" w:lineRule="auto"/>
      </w:pPr>
      <w:r>
        <w:separator/>
      </w:r>
    </w:p>
  </w:endnote>
  <w:endnote w:type="continuationSeparator" w:id="0">
    <w:p w:rsidR="00E20723" w:rsidRDefault="00E20723" w:rsidP="008A4A5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0723" w:rsidRDefault="00E20723" w:rsidP="007B3A91">
    <w:pPr>
      <w:ind w:left="1300" w:hanging="1300"/>
    </w:pPr>
  </w:p>
  <w:p w:rsidR="00E20723" w:rsidRPr="00932BDF" w:rsidRDefault="00E20723" w:rsidP="00932BDF">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20723" w:rsidRDefault="00E20723" w:rsidP="008A4A5A">
      <w:pPr>
        <w:spacing w:before="0" w:after="0" w:line="240" w:lineRule="auto"/>
      </w:pPr>
      <w:r>
        <w:separator/>
      </w:r>
    </w:p>
  </w:footnote>
  <w:footnote w:type="continuationSeparator" w:id="0">
    <w:p w:rsidR="00E20723" w:rsidRDefault="00E20723" w:rsidP="008A4A5A">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449" w:type="dxa"/>
      <w:tblInd w:w="56" w:type="dxa"/>
      <w:tblBorders>
        <w:top w:val="single" w:sz="4" w:space="0" w:color="FFFFFF"/>
        <w:left w:val="single" w:sz="4" w:space="0" w:color="FFFFFF"/>
        <w:bottom w:val="single" w:sz="4" w:space="0" w:color="auto"/>
        <w:right w:val="single" w:sz="4" w:space="0" w:color="FFFFFF"/>
        <w:insideH w:val="single" w:sz="4" w:space="0" w:color="FFFFFF"/>
        <w:insideV w:val="single" w:sz="4" w:space="0" w:color="FFFFFF"/>
      </w:tblBorders>
      <w:tblLayout w:type="fixed"/>
      <w:tblCellMar>
        <w:left w:w="56" w:type="dxa"/>
        <w:right w:w="56" w:type="dxa"/>
      </w:tblCellMar>
      <w:tblLook w:val="0000" w:firstRow="0" w:lastRow="0" w:firstColumn="0" w:lastColumn="0" w:noHBand="0" w:noVBand="0"/>
    </w:tblPr>
    <w:tblGrid>
      <w:gridCol w:w="3625"/>
      <w:gridCol w:w="5824"/>
    </w:tblGrid>
    <w:tr w:rsidR="00E20723" w:rsidRPr="003A7334" w:rsidTr="00E20723">
      <w:trPr>
        <w:cantSplit/>
        <w:trHeight w:val="330"/>
      </w:trPr>
      <w:tc>
        <w:tcPr>
          <w:tcW w:w="3625" w:type="dxa"/>
          <w:vMerge w:val="restart"/>
        </w:tcPr>
        <w:p w:rsidR="00E20723" w:rsidRPr="003A7334" w:rsidRDefault="00E20723" w:rsidP="008A4A5A">
          <w:pPr>
            <w:spacing w:after="0" w:line="240" w:lineRule="auto"/>
            <w:rPr>
              <w:rFonts w:eastAsia="Times New Roman" w:cs="Times New Roman"/>
              <w:sz w:val="16"/>
              <w:szCs w:val="24"/>
              <w:lang w:eastAsia="sv-SE"/>
            </w:rPr>
          </w:pPr>
          <w:r>
            <w:rPr>
              <w:rFonts w:asciiTheme="majorHAnsi" w:hAnsiTheme="majorHAnsi" w:cstheme="majorHAnsi"/>
              <w:noProof/>
              <w:sz w:val="12"/>
              <w:szCs w:val="12"/>
              <w:lang w:eastAsia="sv-SE"/>
            </w:rPr>
            <w:drawing>
              <wp:inline distT="0" distB="0" distL="0" distR="0" wp14:anchorId="24607BCD" wp14:editId="247A36F9">
                <wp:extent cx="2047875" cy="471011"/>
                <wp:effectExtent l="0" t="0" r="0" b="5715"/>
                <wp:docPr id="2" name="Bildobjekt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H_logo_2018.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72670" cy="476714"/>
                        </a:xfrm>
                        <a:prstGeom prst="rect">
                          <a:avLst/>
                        </a:prstGeom>
                      </pic:spPr>
                    </pic:pic>
                  </a:graphicData>
                </a:graphic>
              </wp:inline>
            </w:drawing>
          </w:r>
        </w:p>
      </w:tc>
      <w:tc>
        <w:tcPr>
          <w:tcW w:w="5824" w:type="dxa"/>
        </w:tcPr>
        <w:p w:rsidR="00E20723" w:rsidRPr="00ED34D7" w:rsidRDefault="00E20723" w:rsidP="008A4A5A">
          <w:pPr>
            <w:spacing w:after="60" w:line="240" w:lineRule="auto"/>
            <w:jc w:val="right"/>
            <w:rPr>
              <w:rFonts w:ascii="Franklin Gothic Medium" w:eastAsia="Times New Roman" w:hAnsi="Franklin Gothic Medium" w:cs="Arial"/>
              <w:smallCaps/>
              <w:sz w:val="28"/>
              <w:szCs w:val="28"/>
              <w:lang w:eastAsia="sv-SE"/>
            </w:rPr>
          </w:pPr>
          <w:r>
            <w:rPr>
              <w:rFonts w:ascii="Franklin Gothic Medium" w:eastAsia="Times New Roman" w:hAnsi="Franklin Gothic Medium" w:cs="Arial"/>
              <w:smallCaps/>
              <w:sz w:val="28"/>
              <w:szCs w:val="28"/>
              <w:lang w:eastAsia="sv-SE"/>
            </w:rPr>
            <w:t>Kravspecifikation</w:t>
          </w:r>
        </w:p>
      </w:tc>
    </w:tr>
    <w:tr w:rsidR="00E20723" w:rsidRPr="003A7334" w:rsidTr="00E20723">
      <w:trPr>
        <w:cantSplit/>
        <w:trHeight w:val="330"/>
      </w:trPr>
      <w:tc>
        <w:tcPr>
          <w:tcW w:w="3625" w:type="dxa"/>
          <w:vMerge/>
        </w:tcPr>
        <w:p w:rsidR="00E20723" w:rsidRPr="003A7334" w:rsidRDefault="00E20723" w:rsidP="008A4A5A">
          <w:pPr>
            <w:spacing w:after="0" w:line="240" w:lineRule="auto"/>
            <w:rPr>
              <w:rFonts w:ascii="Cambria" w:eastAsia="Times New Roman" w:hAnsi="Cambria" w:cs="Cambria"/>
              <w:noProof/>
              <w:sz w:val="12"/>
              <w:szCs w:val="12"/>
              <w:lang w:eastAsia="sv-SE"/>
            </w:rPr>
          </w:pPr>
        </w:p>
      </w:tc>
      <w:tc>
        <w:tcPr>
          <w:tcW w:w="5824" w:type="dxa"/>
          <w:vAlign w:val="center"/>
        </w:tcPr>
        <w:p w:rsidR="00E20723" w:rsidRPr="003A7334" w:rsidRDefault="00CF11A2" w:rsidP="00EA07AB">
          <w:pPr>
            <w:spacing w:after="60" w:line="240" w:lineRule="auto"/>
            <w:jc w:val="right"/>
            <w:rPr>
              <w:rFonts w:ascii="Arial" w:eastAsia="Times New Roman" w:hAnsi="Arial" w:cs="Arial"/>
              <w:b/>
              <w:smallCaps/>
              <w:szCs w:val="24"/>
              <w:lang w:eastAsia="sv-SE"/>
            </w:rPr>
          </w:pPr>
          <w:r>
            <w:rPr>
              <w:noProof/>
            </w:rPr>
            <w:t>GNU 2021/145</w:t>
          </w:r>
        </w:p>
      </w:tc>
    </w:tr>
    <w:tr w:rsidR="00E20723" w:rsidRPr="003A7334" w:rsidTr="008A4A5A">
      <w:trPr>
        <w:cantSplit/>
        <w:trHeight w:val="110"/>
      </w:trPr>
      <w:tc>
        <w:tcPr>
          <w:tcW w:w="3625" w:type="dxa"/>
          <w:vMerge/>
        </w:tcPr>
        <w:p w:rsidR="00E20723" w:rsidRPr="003A7334" w:rsidRDefault="00E20723" w:rsidP="008A4A5A">
          <w:pPr>
            <w:spacing w:after="0" w:line="240" w:lineRule="auto"/>
            <w:rPr>
              <w:rFonts w:eastAsia="Times New Roman" w:cs="Times New Roman"/>
              <w:sz w:val="16"/>
              <w:szCs w:val="24"/>
              <w:lang w:eastAsia="sv-SE"/>
            </w:rPr>
          </w:pPr>
        </w:p>
      </w:tc>
      <w:tc>
        <w:tcPr>
          <w:tcW w:w="5824" w:type="dxa"/>
          <w:vAlign w:val="center"/>
        </w:tcPr>
        <w:p w:rsidR="00E20723" w:rsidRPr="003A7334" w:rsidRDefault="00E20723" w:rsidP="008A4A5A">
          <w:pPr>
            <w:spacing w:after="60" w:line="240" w:lineRule="auto"/>
            <w:jc w:val="right"/>
            <w:rPr>
              <w:rFonts w:ascii="Arial" w:eastAsia="Times New Roman" w:hAnsi="Arial" w:cs="Arial"/>
              <w:b/>
              <w:smallCaps/>
              <w:szCs w:val="24"/>
              <w:lang w:eastAsia="sv-SE"/>
            </w:rPr>
          </w:pPr>
        </w:p>
      </w:tc>
    </w:tr>
  </w:tbl>
  <w:p w:rsidR="00E20723" w:rsidRDefault="00E20723">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74122"/>
    <w:multiLevelType w:val="hybridMultilevel"/>
    <w:tmpl w:val="FCCCAE7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13AE332B"/>
    <w:multiLevelType w:val="hybridMultilevel"/>
    <w:tmpl w:val="849018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257E1AC5"/>
    <w:multiLevelType w:val="hybridMultilevel"/>
    <w:tmpl w:val="81922C4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2F67463D"/>
    <w:multiLevelType w:val="hybridMultilevel"/>
    <w:tmpl w:val="394217C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32202BA1"/>
    <w:multiLevelType w:val="hybridMultilevel"/>
    <w:tmpl w:val="F318956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5" w15:restartNumberingAfterBreak="0">
    <w:nsid w:val="371B3A1F"/>
    <w:multiLevelType w:val="multilevel"/>
    <w:tmpl w:val="835AB588"/>
    <w:lvl w:ilvl="0">
      <w:start w:val="1"/>
      <w:numFmt w:val="decimal"/>
      <w:pStyle w:val="e-Avrop1"/>
      <w:lvlText w:val="%1.0"/>
      <w:lvlJc w:val="left"/>
      <w:pPr>
        <w:tabs>
          <w:tab w:val="num" w:pos="1486"/>
        </w:tabs>
        <w:ind w:left="1486" w:hanging="1202"/>
      </w:pPr>
      <w:rPr>
        <w:rFonts w:ascii="Verdana" w:hAnsi="Verdana" w:hint="default"/>
        <w:b/>
        <w:i w:val="0"/>
        <w:sz w:val="24"/>
        <w:szCs w:val="24"/>
      </w:rPr>
    </w:lvl>
    <w:lvl w:ilvl="1">
      <w:start w:val="1"/>
      <w:numFmt w:val="decimal"/>
      <w:pStyle w:val="e-Avrop2"/>
      <w:lvlText w:val="%1.%2"/>
      <w:lvlJc w:val="left"/>
      <w:pPr>
        <w:tabs>
          <w:tab w:val="num" w:pos="1486"/>
        </w:tabs>
        <w:ind w:left="1486" w:hanging="1032"/>
      </w:pPr>
      <w:rPr>
        <w:rFonts w:ascii="Times New Roman" w:hAnsi="Times New Roman" w:cs="Times New Roman" w:hint="default"/>
        <w:b w:val="0"/>
        <w:i w:val="0"/>
        <w:sz w:val="32"/>
        <w:szCs w:val="32"/>
      </w:rPr>
    </w:lvl>
    <w:lvl w:ilvl="2">
      <w:start w:val="1"/>
      <w:numFmt w:val="decimal"/>
      <w:pStyle w:val="e-Avrop3"/>
      <w:lvlText w:val="%1.%2.%3"/>
      <w:lvlJc w:val="left"/>
      <w:pPr>
        <w:tabs>
          <w:tab w:val="num" w:pos="1486"/>
        </w:tabs>
        <w:ind w:left="1486" w:hanging="976"/>
      </w:pPr>
      <w:rPr>
        <w:rFonts w:ascii="Verdana" w:hAnsi="Verdana" w:hint="default"/>
        <w:sz w:val="20"/>
      </w:rPr>
    </w:lvl>
    <w:lvl w:ilvl="3">
      <w:start w:val="1"/>
      <w:numFmt w:val="decimal"/>
      <w:lvlText w:val="%1.%2.%3.%4."/>
      <w:lvlJc w:val="left"/>
      <w:pPr>
        <w:tabs>
          <w:tab w:val="num" w:pos="4722"/>
        </w:tabs>
        <w:ind w:left="4290" w:hanging="648"/>
      </w:pPr>
    </w:lvl>
    <w:lvl w:ilvl="4">
      <w:start w:val="1"/>
      <w:numFmt w:val="decimal"/>
      <w:lvlText w:val="%1.%2.%3.%4.%5."/>
      <w:lvlJc w:val="left"/>
      <w:pPr>
        <w:tabs>
          <w:tab w:val="num" w:pos="5082"/>
        </w:tabs>
        <w:ind w:left="4794" w:hanging="792"/>
      </w:pPr>
    </w:lvl>
    <w:lvl w:ilvl="5">
      <w:start w:val="1"/>
      <w:numFmt w:val="decimal"/>
      <w:lvlText w:val="%1.%2.%3.%4.%5.%6."/>
      <w:lvlJc w:val="left"/>
      <w:pPr>
        <w:tabs>
          <w:tab w:val="num" w:pos="5802"/>
        </w:tabs>
        <w:ind w:left="5298" w:hanging="936"/>
      </w:pPr>
    </w:lvl>
    <w:lvl w:ilvl="6">
      <w:start w:val="1"/>
      <w:numFmt w:val="decimal"/>
      <w:lvlText w:val="%1.%2.%3.%4.%5.%6.%7."/>
      <w:lvlJc w:val="left"/>
      <w:pPr>
        <w:tabs>
          <w:tab w:val="num" w:pos="6162"/>
        </w:tabs>
        <w:ind w:left="5802" w:hanging="1080"/>
      </w:pPr>
    </w:lvl>
    <w:lvl w:ilvl="7">
      <w:start w:val="1"/>
      <w:numFmt w:val="decimal"/>
      <w:lvlText w:val="%1.%2.%3.%4.%5.%6.%7.%8."/>
      <w:lvlJc w:val="left"/>
      <w:pPr>
        <w:tabs>
          <w:tab w:val="num" w:pos="6882"/>
        </w:tabs>
        <w:ind w:left="6306" w:hanging="1224"/>
      </w:pPr>
    </w:lvl>
    <w:lvl w:ilvl="8">
      <w:start w:val="1"/>
      <w:numFmt w:val="decimal"/>
      <w:lvlText w:val="%1.%2.%3.%4.%5.%6.%7.%8.%9."/>
      <w:lvlJc w:val="left"/>
      <w:pPr>
        <w:tabs>
          <w:tab w:val="num" w:pos="7242"/>
        </w:tabs>
        <w:ind w:left="6882" w:hanging="1440"/>
      </w:pPr>
    </w:lvl>
  </w:abstractNum>
  <w:abstractNum w:abstractNumId="6" w15:restartNumberingAfterBreak="0">
    <w:nsid w:val="3A4819B0"/>
    <w:multiLevelType w:val="hybridMultilevel"/>
    <w:tmpl w:val="A65CBB98"/>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483EE5F6">
      <w:start w:val="140"/>
      <w:numFmt w:val="bullet"/>
      <w:lvlText w:val="-"/>
      <w:lvlJc w:val="left"/>
      <w:pPr>
        <w:ind w:left="2160" w:hanging="360"/>
      </w:pPr>
      <w:rPr>
        <w:rFonts w:ascii="Garamond" w:eastAsia="Times New Roman" w:hAnsi="Garamond" w:cs="Times New Roman"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3BC77FEE"/>
    <w:multiLevelType w:val="hybridMultilevel"/>
    <w:tmpl w:val="2D5A2FB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15:restartNumberingAfterBreak="0">
    <w:nsid w:val="455D4B38"/>
    <w:multiLevelType w:val="hybridMultilevel"/>
    <w:tmpl w:val="D94A88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46D942A6"/>
    <w:multiLevelType w:val="multilevel"/>
    <w:tmpl w:val="D4B23AD0"/>
    <w:lvl w:ilvl="0">
      <w:start w:val="1"/>
      <w:numFmt w:val="decimal"/>
      <w:pStyle w:val="Rubrik1"/>
      <w:lvlText w:val="%1"/>
      <w:lvlJc w:val="left"/>
      <w:pPr>
        <w:ind w:left="432" w:hanging="432"/>
      </w:pPr>
    </w:lvl>
    <w:lvl w:ilvl="1">
      <w:start w:val="1"/>
      <w:numFmt w:val="decimal"/>
      <w:pStyle w:val="Rubrik2"/>
      <w:lvlText w:val="%1.%2"/>
      <w:lvlJc w:val="left"/>
      <w:pPr>
        <w:ind w:left="718" w:hanging="576"/>
      </w:pPr>
    </w:lvl>
    <w:lvl w:ilvl="2">
      <w:start w:val="1"/>
      <w:numFmt w:val="decimal"/>
      <w:pStyle w:val="Rubrik3"/>
      <w:lvlText w:val="%1.%2.%3"/>
      <w:lvlJc w:val="left"/>
      <w:pPr>
        <w:ind w:left="1003" w:hanging="720"/>
      </w:pPr>
      <w:rPr>
        <w:rFonts w:ascii="Arial" w:hAnsi="Arial" w:cs="Arial" w:hint="default"/>
        <w:b w:val="0"/>
        <w:i w:val="0"/>
      </w:r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pStyle w:val="Rubrik6"/>
      <w:lvlText w:val="%1.%2.%3.%4.%5.%6"/>
      <w:lvlJc w:val="left"/>
      <w:pPr>
        <w:ind w:left="1152" w:hanging="1152"/>
      </w:pPr>
    </w:lvl>
    <w:lvl w:ilvl="6">
      <w:start w:val="1"/>
      <w:numFmt w:val="decimal"/>
      <w:pStyle w:val="Rubrik7"/>
      <w:lvlText w:val="%1.%2.%3.%4.%5.%6.%7"/>
      <w:lvlJc w:val="left"/>
      <w:pPr>
        <w:ind w:left="1296" w:hanging="1296"/>
      </w:pPr>
    </w:lvl>
    <w:lvl w:ilvl="7">
      <w:start w:val="1"/>
      <w:numFmt w:val="decimal"/>
      <w:pStyle w:val="Rubrik8"/>
      <w:lvlText w:val="%1.%2.%3.%4.%5.%6.%7.%8"/>
      <w:lvlJc w:val="left"/>
      <w:pPr>
        <w:ind w:left="1440" w:hanging="1440"/>
      </w:pPr>
    </w:lvl>
    <w:lvl w:ilvl="8">
      <w:start w:val="1"/>
      <w:numFmt w:val="decimal"/>
      <w:pStyle w:val="Rubrik9"/>
      <w:lvlText w:val="%1.%2.%3.%4.%5.%6.%7.%8.%9"/>
      <w:lvlJc w:val="left"/>
      <w:pPr>
        <w:ind w:left="1584" w:hanging="1584"/>
      </w:pPr>
    </w:lvl>
  </w:abstractNum>
  <w:abstractNum w:abstractNumId="10" w15:restartNumberingAfterBreak="0">
    <w:nsid w:val="4E8339DA"/>
    <w:multiLevelType w:val="hybridMultilevel"/>
    <w:tmpl w:val="440A9F9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15:restartNumberingAfterBreak="0">
    <w:nsid w:val="55B0116D"/>
    <w:multiLevelType w:val="hybridMultilevel"/>
    <w:tmpl w:val="5380AE4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15:restartNumberingAfterBreak="0">
    <w:nsid w:val="5DA251E1"/>
    <w:multiLevelType w:val="hybridMultilevel"/>
    <w:tmpl w:val="D3CA94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64D46E0C"/>
    <w:multiLevelType w:val="hybridMultilevel"/>
    <w:tmpl w:val="0B18F2E8"/>
    <w:lvl w:ilvl="0" w:tplc="041D0003">
      <w:start w:val="1"/>
      <w:numFmt w:val="bullet"/>
      <w:lvlText w:val="o"/>
      <w:lvlJc w:val="left"/>
      <w:pPr>
        <w:ind w:left="720" w:hanging="360"/>
      </w:pPr>
      <w:rPr>
        <w:rFonts w:ascii="Courier New" w:hAnsi="Courier New" w:cs="Courier New"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E4172BE"/>
    <w:multiLevelType w:val="hybridMultilevel"/>
    <w:tmpl w:val="456A79E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6EC26939"/>
    <w:multiLevelType w:val="hybridMultilevel"/>
    <w:tmpl w:val="D886245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15:restartNumberingAfterBreak="0">
    <w:nsid w:val="706D5234"/>
    <w:multiLevelType w:val="hybridMultilevel"/>
    <w:tmpl w:val="CED67A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70DA2DB5"/>
    <w:multiLevelType w:val="hybridMultilevel"/>
    <w:tmpl w:val="89E0BA2E"/>
    <w:lvl w:ilvl="0" w:tplc="8124D8CE">
      <w:start w:val="1"/>
      <w:numFmt w:val="bullet"/>
      <w:lvlText w:val="-"/>
      <w:lvlJc w:val="left"/>
      <w:pPr>
        <w:ind w:left="720" w:hanging="360"/>
      </w:pPr>
      <w:rPr>
        <w:rFonts w:ascii="Garamond" w:eastAsiaTheme="minorHAnsi" w:hAnsi="Garamond" w:cstheme="minorBid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8" w15:restartNumberingAfterBreak="0">
    <w:nsid w:val="723A6001"/>
    <w:multiLevelType w:val="hybridMultilevel"/>
    <w:tmpl w:val="98CE814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7EAD0E72"/>
    <w:multiLevelType w:val="hybridMultilevel"/>
    <w:tmpl w:val="E2384234"/>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4"/>
  </w:num>
  <w:num w:numId="5">
    <w:abstractNumId w:val="19"/>
  </w:num>
  <w:num w:numId="6">
    <w:abstractNumId w:val="15"/>
  </w:num>
  <w:num w:numId="7">
    <w:abstractNumId w:val="1"/>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num>
  <w:num w:numId="10">
    <w:abstractNumId w:val="13"/>
  </w:num>
  <w:num w:numId="11">
    <w:abstractNumId w:val="3"/>
  </w:num>
  <w:num w:numId="12">
    <w:abstractNumId w:val="7"/>
  </w:num>
  <w:num w:numId="13">
    <w:abstractNumId w:val="8"/>
  </w:num>
  <w:num w:numId="14">
    <w:abstractNumId w:val="18"/>
  </w:num>
  <w:num w:numId="15">
    <w:abstractNumId w:val="11"/>
  </w:num>
  <w:num w:numId="16">
    <w:abstractNumId w:val="12"/>
  </w:num>
  <w:num w:numId="17">
    <w:abstractNumId w:val="10"/>
  </w:num>
  <w:num w:numId="18">
    <w:abstractNumId w:val="16"/>
  </w:num>
  <w:num w:numId="19">
    <w:abstractNumId w:val="9"/>
  </w:num>
  <w:num w:numId="20">
    <w:abstractNumId w:val="9"/>
  </w:num>
  <w:num w:numId="21">
    <w:abstractNumId w:val="9"/>
  </w:num>
  <w:num w:numId="22">
    <w:abstractNumId w:val="6"/>
  </w:num>
  <w:num w:numId="23">
    <w:abstractNumId w:val="0"/>
  </w:num>
  <w:num w:numId="24">
    <w:abstractNumId w:val="2"/>
  </w:num>
  <w:num w:numId="25">
    <w:abstractNumId w:val="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4B3"/>
    <w:rsid w:val="00013154"/>
    <w:rsid w:val="00014438"/>
    <w:rsid w:val="00015EA4"/>
    <w:rsid w:val="000221DB"/>
    <w:rsid w:val="00022B02"/>
    <w:rsid w:val="00053F9F"/>
    <w:rsid w:val="00064C8B"/>
    <w:rsid w:val="00065492"/>
    <w:rsid w:val="00074D73"/>
    <w:rsid w:val="000803AD"/>
    <w:rsid w:val="000904C0"/>
    <w:rsid w:val="00090589"/>
    <w:rsid w:val="00091919"/>
    <w:rsid w:val="000C3216"/>
    <w:rsid w:val="000E4210"/>
    <w:rsid w:val="000E7154"/>
    <w:rsid w:val="000F0B3F"/>
    <w:rsid w:val="00102980"/>
    <w:rsid w:val="001103F0"/>
    <w:rsid w:val="00133567"/>
    <w:rsid w:val="00133E2B"/>
    <w:rsid w:val="0015366F"/>
    <w:rsid w:val="00156440"/>
    <w:rsid w:val="0016723B"/>
    <w:rsid w:val="00167F2E"/>
    <w:rsid w:val="00170515"/>
    <w:rsid w:val="00170A65"/>
    <w:rsid w:val="0017106A"/>
    <w:rsid w:val="00171F13"/>
    <w:rsid w:val="001B0B8D"/>
    <w:rsid w:val="001B1299"/>
    <w:rsid w:val="001B131F"/>
    <w:rsid w:val="001B7DA7"/>
    <w:rsid w:val="001C2F51"/>
    <w:rsid w:val="001C41C8"/>
    <w:rsid w:val="001C6C59"/>
    <w:rsid w:val="001C6C7F"/>
    <w:rsid w:val="001D2613"/>
    <w:rsid w:val="001D36A4"/>
    <w:rsid w:val="001E252D"/>
    <w:rsid w:val="001E64F7"/>
    <w:rsid w:val="001F3E14"/>
    <w:rsid w:val="0021651C"/>
    <w:rsid w:val="002412AA"/>
    <w:rsid w:val="00251EF2"/>
    <w:rsid w:val="00256E9C"/>
    <w:rsid w:val="00260056"/>
    <w:rsid w:val="0026333E"/>
    <w:rsid w:val="00266647"/>
    <w:rsid w:val="00271DF7"/>
    <w:rsid w:val="002A04DB"/>
    <w:rsid w:val="002B211E"/>
    <w:rsid w:val="002B2C68"/>
    <w:rsid w:val="002B3CDB"/>
    <w:rsid w:val="002B3F14"/>
    <w:rsid w:val="002C54E7"/>
    <w:rsid w:val="002C6F61"/>
    <w:rsid w:val="00314C65"/>
    <w:rsid w:val="00316037"/>
    <w:rsid w:val="0032240C"/>
    <w:rsid w:val="0032327A"/>
    <w:rsid w:val="003306E1"/>
    <w:rsid w:val="003334F0"/>
    <w:rsid w:val="00335FF4"/>
    <w:rsid w:val="00340118"/>
    <w:rsid w:val="00342202"/>
    <w:rsid w:val="0034598E"/>
    <w:rsid w:val="00350F36"/>
    <w:rsid w:val="00356034"/>
    <w:rsid w:val="00360AFB"/>
    <w:rsid w:val="00370240"/>
    <w:rsid w:val="00374EC7"/>
    <w:rsid w:val="00381205"/>
    <w:rsid w:val="00384208"/>
    <w:rsid w:val="00386207"/>
    <w:rsid w:val="003977AB"/>
    <w:rsid w:val="003A6B40"/>
    <w:rsid w:val="003B5924"/>
    <w:rsid w:val="003B5FC9"/>
    <w:rsid w:val="003B62B1"/>
    <w:rsid w:val="003C251B"/>
    <w:rsid w:val="003C57AC"/>
    <w:rsid w:val="003E16C1"/>
    <w:rsid w:val="003F226E"/>
    <w:rsid w:val="003F4141"/>
    <w:rsid w:val="003F4225"/>
    <w:rsid w:val="003F63D1"/>
    <w:rsid w:val="00423EAC"/>
    <w:rsid w:val="0043136A"/>
    <w:rsid w:val="00432110"/>
    <w:rsid w:val="00435157"/>
    <w:rsid w:val="00436A5C"/>
    <w:rsid w:val="0043760E"/>
    <w:rsid w:val="00444A63"/>
    <w:rsid w:val="004703A5"/>
    <w:rsid w:val="00473AD1"/>
    <w:rsid w:val="004759BF"/>
    <w:rsid w:val="00485FC5"/>
    <w:rsid w:val="004975D4"/>
    <w:rsid w:val="004A1E21"/>
    <w:rsid w:val="004B3013"/>
    <w:rsid w:val="004C36E6"/>
    <w:rsid w:val="004E25DB"/>
    <w:rsid w:val="004F6553"/>
    <w:rsid w:val="00501B14"/>
    <w:rsid w:val="00506D27"/>
    <w:rsid w:val="00510FA1"/>
    <w:rsid w:val="0051103D"/>
    <w:rsid w:val="00511999"/>
    <w:rsid w:val="005241E8"/>
    <w:rsid w:val="00526E14"/>
    <w:rsid w:val="00530DDE"/>
    <w:rsid w:val="00572842"/>
    <w:rsid w:val="005752A1"/>
    <w:rsid w:val="00594FDF"/>
    <w:rsid w:val="005A144B"/>
    <w:rsid w:val="005A1AC6"/>
    <w:rsid w:val="005A2B43"/>
    <w:rsid w:val="005A743E"/>
    <w:rsid w:val="005B49EA"/>
    <w:rsid w:val="005C0C18"/>
    <w:rsid w:val="005C2D07"/>
    <w:rsid w:val="005E014E"/>
    <w:rsid w:val="005E3DF4"/>
    <w:rsid w:val="005E5DED"/>
    <w:rsid w:val="00617947"/>
    <w:rsid w:val="00624A6D"/>
    <w:rsid w:val="0062606A"/>
    <w:rsid w:val="00643649"/>
    <w:rsid w:val="00644CE0"/>
    <w:rsid w:val="00670732"/>
    <w:rsid w:val="006739B8"/>
    <w:rsid w:val="00681ABE"/>
    <w:rsid w:val="00683F49"/>
    <w:rsid w:val="006A0657"/>
    <w:rsid w:val="006A3227"/>
    <w:rsid w:val="006B117B"/>
    <w:rsid w:val="006B7FA1"/>
    <w:rsid w:val="006C5627"/>
    <w:rsid w:val="006F415F"/>
    <w:rsid w:val="006F7059"/>
    <w:rsid w:val="00701593"/>
    <w:rsid w:val="007260EF"/>
    <w:rsid w:val="007335DA"/>
    <w:rsid w:val="0074571B"/>
    <w:rsid w:val="007510B4"/>
    <w:rsid w:val="0075511D"/>
    <w:rsid w:val="00773510"/>
    <w:rsid w:val="00773610"/>
    <w:rsid w:val="007812CF"/>
    <w:rsid w:val="007908CB"/>
    <w:rsid w:val="007945DE"/>
    <w:rsid w:val="007B1260"/>
    <w:rsid w:val="007B3A91"/>
    <w:rsid w:val="007D4C2D"/>
    <w:rsid w:val="007D670B"/>
    <w:rsid w:val="007F065F"/>
    <w:rsid w:val="007F07B7"/>
    <w:rsid w:val="007F1578"/>
    <w:rsid w:val="007F169E"/>
    <w:rsid w:val="007F3A3A"/>
    <w:rsid w:val="007F6F28"/>
    <w:rsid w:val="007F736F"/>
    <w:rsid w:val="0080038C"/>
    <w:rsid w:val="00801E5D"/>
    <w:rsid w:val="00814A4B"/>
    <w:rsid w:val="0081731C"/>
    <w:rsid w:val="00841778"/>
    <w:rsid w:val="00841791"/>
    <w:rsid w:val="0085594C"/>
    <w:rsid w:val="008620EF"/>
    <w:rsid w:val="008667A7"/>
    <w:rsid w:val="00873343"/>
    <w:rsid w:val="00875D23"/>
    <w:rsid w:val="00881BF8"/>
    <w:rsid w:val="00882C73"/>
    <w:rsid w:val="008855C2"/>
    <w:rsid w:val="00887FE8"/>
    <w:rsid w:val="008A4A5A"/>
    <w:rsid w:val="008A58D7"/>
    <w:rsid w:val="008A6F39"/>
    <w:rsid w:val="008D1AAE"/>
    <w:rsid w:val="008D1BF9"/>
    <w:rsid w:val="008D3506"/>
    <w:rsid w:val="008E155B"/>
    <w:rsid w:val="008E6B8D"/>
    <w:rsid w:val="009015D1"/>
    <w:rsid w:val="009045E9"/>
    <w:rsid w:val="009067A5"/>
    <w:rsid w:val="00916944"/>
    <w:rsid w:val="009279A9"/>
    <w:rsid w:val="00932BDF"/>
    <w:rsid w:val="00937A67"/>
    <w:rsid w:val="00953526"/>
    <w:rsid w:val="009558CF"/>
    <w:rsid w:val="0095736B"/>
    <w:rsid w:val="00961277"/>
    <w:rsid w:val="00961FA5"/>
    <w:rsid w:val="0097660D"/>
    <w:rsid w:val="00991F27"/>
    <w:rsid w:val="00993313"/>
    <w:rsid w:val="009958B5"/>
    <w:rsid w:val="00997ADE"/>
    <w:rsid w:val="009A62CC"/>
    <w:rsid w:val="009B2578"/>
    <w:rsid w:val="009B3E87"/>
    <w:rsid w:val="009B528B"/>
    <w:rsid w:val="009D3CF4"/>
    <w:rsid w:val="009E1669"/>
    <w:rsid w:val="009F6799"/>
    <w:rsid w:val="00A16FD3"/>
    <w:rsid w:val="00A23DCD"/>
    <w:rsid w:val="00A25FD1"/>
    <w:rsid w:val="00A33E14"/>
    <w:rsid w:val="00A56432"/>
    <w:rsid w:val="00A604E3"/>
    <w:rsid w:val="00A6234B"/>
    <w:rsid w:val="00A65CFD"/>
    <w:rsid w:val="00A776DD"/>
    <w:rsid w:val="00A90D9A"/>
    <w:rsid w:val="00A960B8"/>
    <w:rsid w:val="00AB11DC"/>
    <w:rsid w:val="00AB5714"/>
    <w:rsid w:val="00AB71EB"/>
    <w:rsid w:val="00AC3BFA"/>
    <w:rsid w:val="00AC73D6"/>
    <w:rsid w:val="00AE354B"/>
    <w:rsid w:val="00AF5016"/>
    <w:rsid w:val="00B0464D"/>
    <w:rsid w:val="00B05855"/>
    <w:rsid w:val="00B1184E"/>
    <w:rsid w:val="00B13638"/>
    <w:rsid w:val="00B155C1"/>
    <w:rsid w:val="00B327EC"/>
    <w:rsid w:val="00B336AE"/>
    <w:rsid w:val="00B339B4"/>
    <w:rsid w:val="00B35169"/>
    <w:rsid w:val="00B37CBE"/>
    <w:rsid w:val="00B4240B"/>
    <w:rsid w:val="00B55E24"/>
    <w:rsid w:val="00B56F4B"/>
    <w:rsid w:val="00B6169A"/>
    <w:rsid w:val="00B673CB"/>
    <w:rsid w:val="00B70458"/>
    <w:rsid w:val="00B75455"/>
    <w:rsid w:val="00BA73D7"/>
    <w:rsid w:val="00BB2CED"/>
    <w:rsid w:val="00BB7874"/>
    <w:rsid w:val="00BD620C"/>
    <w:rsid w:val="00BE0C7D"/>
    <w:rsid w:val="00BE49D9"/>
    <w:rsid w:val="00BF1D59"/>
    <w:rsid w:val="00C0566F"/>
    <w:rsid w:val="00C07E43"/>
    <w:rsid w:val="00C154AD"/>
    <w:rsid w:val="00C217E7"/>
    <w:rsid w:val="00C33FD2"/>
    <w:rsid w:val="00C44A36"/>
    <w:rsid w:val="00C4732C"/>
    <w:rsid w:val="00C5393B"/>
    <w:rsid w:val="00C62FDF"/>
    <w:rsid w:val="00C7605D"/>
    <w:rsid w:val="00C76136"/>
    <w:rsid w:val="00C84B49"/>
    <w:rsid w:val="00C85918"/>
    <w:rsid w:val="00C867F5"/>
    <w:rsid w:val="00C924F3"/>
    <w:rsid w:val="00CA2D49"/>
    <w:rsid w:val="00CB1C54"/>
    <w:rsid w:val="00CE3303"/>
    <w:rsid w:val="00CF11A2"/>
    <w:rsid w:val="00CF1952"/>
    <w:rsid w:val="00D00AB3"/>
    <w:rsid w:val="00D03963"/>
    <w:rsid w:val="00D06C08"/>
    <w:rsid w:val="00D07CED"/>
    <w:rsid w:val="00D24A77"/>
    <w:rsid w:val="00D360D9"/>
    <w:rsid w:val="00D3654B"/>
    <w:rsid w:val="00D40AE0"/>
    <w:rsid w:val="00D676AA"/>
    <w:rsid w:val="00D75A16"/>
    <w:rsid w:val="00D774B3"/>
    <w:rsid w:val="00D916DA"/>
    <w:rsid w:val="00D934F8"/>
    <w:rsid w:val="00D9782A"/>
    <w:rsid w:val="00DA7477"/>
    <w:rsid w:val="00DB0C13"/>
    <w:rsid w:val="00DB0CFF"/>
    <w:rsid w:val="00DC26C0"/>
    <w:rsid w:val="00DC5864"/>
    <w:rsid w:val="00DC7973"/>
    <w:rsid w:val="00DD001D"/>
    <w:rsid w:val="00DD40CE"/>
    <w:rsid w:val="00DD4FA6"/>
    <w:rsid w:val="00DD4FC2"/>
    <w:rsid w:val="00DD6F5F"/>
    <w:rsid w:val="00DF20C6"/>
    <w:rsid w:val="00DF4D25"/>
    <w:rsid w:val="00E0691F"/>
    <w:rsid w:val="00E15CC0"/>
    <w:rsid w:val="00E17001"/>
    <w:rsid w:val="00E20723"/>
    <w:rsid w:val="00E25204"/>
    <w:rsid w:val="00E2588E"/>
    <w:rsid w:val="00E2769A"/>
    <w:rsid w:val="00E37C8F"/>
    <w:rsid w:val="00E44D9A"/>
    <w:rsid w:val="00E60ABE"/>
    <w:rsid w:val="00E650E8"/>
    <w:rsid w:val="00E669DB"/>
    <w:rsid w:val="00E83108"/>
    <w:rsid w:val="00E84725"/>
    <w:rsid w:val="00EA07AB"/>
    <w:rsid w:val="00EA735D"/>
    <w:rsid w:val="00EA7B03"/>
    <w:rsid w:val="00EB2886"/>
    <w:rsid w:val="00EB4302"/>
    <w:rsid w:val="00EC02AF"/>
    <w:rsid w:val="00EC36F8"/>
    <w:rsid w:val="00EC6B23"/>
    <w:rsid w:val="00ED0555"/>
    <w:rsid w:val="00ED5542"/>
    <w:rsid w:val="00EE23A1"/>
    <w:rsid w:val="00EE2F31"/>
    <w:rsid w:val="00EE686B"/>
    <w:rsid w:val="00EF4D54"/>
    <w:rsid w:val="00EF7CA4"/>
    <w:rsid w:val="00F016D5"/>
    <w:rsid w:val="00F25B37"/>
    <w:rsid w:val="00F52552"/>
    <w:rsid w:val="00F56B20"/>
    <w:rsid w:val="00F75B98"/>
    <w:rsid w:val="00FB46A8"/>
    <w:rsid w:val="00FC03C1"/>
    <w:rsid w:val="00FC35AD"/>
    <w:rsid w:val="00FD4BC8"/>
    <w:rsid w:val="00FE007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E33035"/>
  <w15:chartTrackingRefBased/>
  <w15:docId w15:val="{1DE9DF50-810B-4356-9F3B-BEA5E76531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UhC brödtext"/>
    <w:qFormat/>
    <w:rsid w:val="008A4A5A"/>
    <w:pPr>
      <w:spacing w:before="120"/>
    </w:pPr>
    <w:rPr>
      <w:rFonts w:ascii="Garamond" w:hAnsi="Garamond"/>
      <w:sz w:val="24"/>
    </w:rPr>
  </w:style>
  <w:style w:type="paragraph" w:styleId="Rubrik1">
    <w:name w:val="heading 1"/>
    <w:aliases w:val="UhC 1,Rubrik 1 UhC"/>
    <w:basedOn w:val="Normal"/>
    <w:next w:val="Normal"/>
    <w:link w:val="Rubrik1Char"/>
    <w:uiPriority w:val="9"/>
    <w:qFormat/>
    <w:rsid w:val="008A4A5A"/>
    <w:pPr>
      <w:keepNext/>
      <w:keepLines/>
      <w:framePr w:w="9001" w:wrap="notBeside" w:vAnchor="text" w:hAnchor="text" w:y="5"/>
      <w:numPr>
        <w:numId w:val="1"/>
      </w:numPr>
      <w:pBdr>
        <w:top w:val="single" w:sz="2" w:space="1" w:color="F2F2F2" w:themeColor="background1" w:themeShade="F2"/>
        <w:left w:val="single" w:sz="2" w:space="4" w:color="F2F2F2" w:themeColor="background1" w:themeShade="F2"/>
        <w:bottom w:val="single" w:sz="2" w:space="0" w:color="F2F2F2" w:themeColor="background1" w:themeShade="F2"/>
        <w:right w:val="single" w:sz="2" w:space="10" w:color="F2F2F2" w:themeColor="background1" w:themeShade="F2"/>
      </w:pBdr>
      <w:shd w:val="clear" w:color="auto" w:fill="F7F7F7"/>
      <w:spacing w:after="120" w:line="240" w:lineRule="auto"/>
      <w:outlineLvl w:val="0"/>
    </w:pPr>
    <w:rPr>
      <w:rFonts w:ascii="Franklin Gothic Medium" w:eastAsiaTheme="majorEastAsia" w:hAnsi="Franklin Gothic Medium" w:cstheme="majorBidi"/>
      <w:sz w:val="28"/>
      <w:szCs w:val="32"/>
    </w:rPr>
  </w:style>
  <w:style w:type="paragraph" w:styleId="Rubrik2">
    <w:name w:val="heading 2"/>
    <w:aliases w:val="UhC 2,UhC"/>
    <w:basedOn w:val="Normal"/>
    <w:next w:val="Normal"/>
    <w:link w:val="Rubrik2Char"/>
    <w:uiPriority w:val="9"/>
    <w:unhideWhenUsed/>
    <w:qFormat/>
    <w:rsid w:val="008A4A5A"/>
    <w:pPr>
      <w:keepNext/>
      <w:keepLines/>
      <w:numPr>
        <w:ilvl w:val="1"/>
        <w:numId w:val="1"/>
      </w:numPr>
      <w:spacing w:before="240" w:after="120"/>
      <w:outlineLvl w:val="1"/>
    </w:pPr>
    <w:rPr>
      <w:rFonts w:ascii="Franklin Gothic Medium" w:eastAsiaTheme="majorEastAsia" w:hAnsi="Franklin Gothic Medium" w:cstheme="majorBidi"/>
      <w:szCs w:val="26"/>
    </w:rPr>
  </w:style>
  <w:style w:type="paragraph" w:styleId="Rubrik3">
    <w:name w:val="heading 3"/>
    <w:aliases w:val="UhC 3,Rubrik 3 UhC"/>
    <w:basedOn w:val="Normal"/>
    <w:next w:val="Normal"/>
    <w:link w:val="Rubrik3Char"/>
    <w:uiPriority w:val="9"/>
    <w:unhideWhenUsed/>
    <w:qFormat/>
    <w:rsid w:val="008A4A5A"/>
    <w:pPr>
      <w:keepNext/>
      <w:keepLines/>
      <w:numPr>
        <w:ilvl w:val="2"/>
        <w:numId w:val="1"/>
      </w:numPr>
      <w:spacing w:before="40" w:after="0"/>
      <w:outlineLvl w:val="2"/>
    </w:pPr>
    <w:rPr>
      <w:rFonts w:ascii="Franklin Gothic Medium" w:eastAsiaTheme="majorEastAsia" w:hAnsi="Franklin Gothic Medium" w:cstheme="majorBidi"/>
      <w:szCs w:val="24"/>
    </w:rPr>
  </w:style>
  <w:style w:type="paragraph" w:styleId="Rubrik4">
    <w:name w:val="heading 4"/>
    <w:aliases w:val="UhC 4"/>
    <w:basedOn w:val="Normal"/>
    <w:next w:val="Normal"/>
    <w:link w:val="Rubrik4Char"/>
    <w:uiPriority w:val="9"/>
    <w:unhideWhenUsed/>
    <w:qFormat/>
    <w:rsid w:val="008A4A5A"/>
    <w:pPr>
      <w:keepNext/>
      <w:keepLines/>
      <w:numPr>
        <w:ilvl w:val="3"/>
        <w:numId w:val="1"/>
      </w:numPr>
      <w:spacing w:before="40" w:after="0"/>
      <w:outlineLvl w:val="3"/>
    </w:pPr>
    <w:rPr>
      <w:rFonts w:ascii="Arial" w:eastAsiaTheme="majorEastAsia" w:hAnsi="Arial" w:cstheme="majorBidi"/>
      <w:iCs/>
    </w:rPr>
  </w:style>
  <w:style w:type="paragraph" w:styleId="Rubrik5">
    <w:name w:val="heading 5"/>
    <w:basedOn w:val="Normal"/>
    <w:next w:val="Normal"/>
    <w:link w:val="Rubrik5Char"/>
    <w:uiPriority w:val="9"/>
    <w:unhideWhenUsed/>
    <w:qFormat/>
    <w:rsid w:val="008A4A5A"/>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Rubrik6">
    <w:name w:val="heading 6"/>
    <w:basedOn w:val="Normal"/>
    <w:next w:val="Normal"/>
    <w:link w:val="Rubrik6Char"/>
    <w:uiPriority w:val="9"/>
    <w:semiHidden/>
    <w:unhideWhenUsed/>
    <w:qFormat/>
    <w:rsid w:val="008A4A5A"/>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Rubrik7">
    <w:name w:val="heading 7"/>
    <w:basedOn w:val="Normal"/>
    <w:next w:val="Normal"/>
    <w:link w:val="Rubrik7Char"/>
    <w:uiPriority w:val="9"/>
    <w:semiHidden/>
    <w:unhideWhenUsed/>
    <w:qFormat/>
    <w:rsid w:val="008A4A5A"/>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Rubrik8">
    <w:name w:val="heading 8"/>
    <w:basedOn w:val="Normal"/>
    <w:next w:val="Normal"/>
    <w:link w:val="Rubrik8Char"/>
    <w:uiPriority w:val="9"/>
    <w:semiHidden/>
    <w:unhideWhenUsed/>
    <w:qFormat/>
    <w:rsid w:val="008A4A5A"/>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unhideWhenUsed/>
    <w:qFormat/>
    <w:rsid w:val="008A4A5A"/>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8A4A5A"/>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A4A5A"/>
  </w:style>
  <w:style w:type="paragraph" w:styleId="Sidfot">
    <w:name w:val="footer"/>
    <w:basedOn w:val="Normal"/>
    <w:link w:val="SidfotChar"/>
    <w:uiPriority w:val="99"/>
    <w:unhideWhenUsed/>
    <w:rsid w:val="008A4A5A"/>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A4A5A"/>
  </w:style>
  <w:style w:type="character" w:customStyle="1" w:styleId="Rubrik1Char">
    <w:name w:val="Rubrik 1 Char"/>
    <w:aliases w:val="UhC 1 Char,Rubrik 1 UhC Char"/>
    <w:basedOn w:val="Standardstycketeckensnitt"/>
    <w:link w:val="Rubrik1"/>
    <w:uiPriority w:val="9"/>
    <w:rsid w:val="008A4A5A"/>
    <w:rPr>
      <w:rFonts w:ascii="Franklin Gothic Medium" w:eastAsiaTheme="majorEastAsia" w:hAnsi="Franklin Gothic Medium" w:cstheme="majorBidi"/>
      <w:sz w:val="28"/>
      <w:szCs w:val="32"/>
      <w:shd w:val="clear" w:color="auto" w:fill="F7F7F7"/>
    </w:rPr>
  </w:style>
  <w:style w:type="character" w:customStyle="1" w:styleId="Rubrik2Char">
    <w:name w:val="Rubrik 2 Char"/>
    <w:aliases w:val="UhC 2 Char,UhC Char"/>
    <w:basedOn w:val="Standardstycketeckensnitt"/>
    <w:link w:val="Rubrik2"/>
    <w:uiPriority w:val="9"/>
    <w:rsid w:val="008A4A5A"/>
    <w:rPr>
      <w:rFonts w:ascii="Franklin Gothic Medium" w:eastAsiaTheme="majorEastAsia" w:hAnsi="Franklin Gothic Medium" w:cstheme="majorBidi"/>
      <w:sz w:val="24"/>
      <w:szCs w:val="26"/>
    </w:rPr>
  </w:style>
  <w:style w:type="character" w:customStyle="1" w:styleId="Rubrik3Char">
    <w:name w:val="Rubrik 3 Char"/>
    <w:aliases w:val="UhC 3 Char,Rubrik 3 UhC Char"/>
    <w:basedOn w:val="Standardstycketeckensnitt"/>
    <w:link w:val="Rubrik3"/>
    <w:uiPriority w:val="9"/>
    <w:rsid w:val="008A4A5A"/>
    <w:rPr>
      <w:rFonts w:ascii="Franklin Gothic Medium" w:eastAsiaTheme="majorEastAsia" w:hAnsi="Franklin Gothic Medium" w:cstheme="majorBidi"/>
      <w:sz w:val="24"/>
      <w:szCs w:val="24"/>
    </w:rPr>
  </w:style>
  <w:style w:type="character" w:customStyle="1" w:styleId="Rubrik4Char">
    <w:name w:val="Rubrik 4 Char"/>
    <w:aliases w:val="UhC 4 Char"/>
    <w:basedOn w:val="Standardstycketeckensnitt"/>
    <w:link w:val="Rubrik4"/>
    <w:uiPriority w:val="9"/>
    <w:rsid w:val="008A4A5A"/>
    <w:rPr>
      <w:rFonts w:ascii="Arial" w:eastAsiaTheme="majorEastAsia" w:hAnsi="Arial" w:cstheme="majorBidi"/>
      <w:iCs/>
      <w:sz w:val="24"/>
    </w:rPr>
  </w:style>
  <w:style w:type="character" w:customStyle="1" w:styleId="Rubrik5Char">
    <w:name w:val="Rubrik 5 Char"/>
    <w:basedOn w:val="Standardstycketeckensnitt"/>
    <w:link w:val="Rubrik5"/>
    <w:uiPriority w:val="9"/>
    <w:rsid w:val="008A4A5A"/>
    <w:rPr>
      <w:rFonts w:asciiTheme="majorHAnsi" w:eastAsiaTheme="majorEastAsia" w:hAnsiTheme="majorHAnsi" w:cstheme="majorBidi"/>
      <w:color w:val="2E74B5" w:themeColor="accent1" w:themeShade="BF"/>
      <w:sz w:val="24"/>
    </w:rPr>
  </w:style>
  <w:style w:type="character" w:customStyle="1" w:styleId="Rubrik6Char">
    <w:name w:val="Rubrik 6 Char"/>
    <w:basedOn w:val="Standardstycketeckensnitt"/>
    <w:link w:val="Rubrik6"/>
    <w:uiPriority w:val="9"/>
    <w:semiHidden/>
    <w:rsid w:val="008A4A5A"/>
    <w:rPr>
      <w:rFonts w:asciiTheme="majorHAnsi" w:eastAsiaTheme="majorEastAsia" w:hAnsiTheme="majorHAnsi" w:cstheme="majorBidi"/>
      <w:color w:val="1F4D78" w:themeColor="accent1" w:themeShade="7F"/>
      <w:sz w:val="24"/>
    </w:rPr>
  </w:style>
  <w:style w:type="character" w:customStyle="1" w:styleId="Rubrik7Char">
    <w:name w:val="Rubrik 7 Char"/>
    <w:basedOn w:val="Standardstycketeckensnitt"/>
    <w:link w:val="Rubrik7"/>
    <w:uiPriority w:val="9"/>
    <w:semiHidden/>
    <w:rsid w:val="008A4A5A"/>
    <w:rPr>
      <w:rFonts w:asciiTheme="majorHAnsi" w:eastAsiaTheme="majorEastAsia" w:hAnsiTheme="majorHAnsi" w:cstheme="majorBidi"/>
      <w:i/>
      <w:iCs/>
      <w:color w:val="1F4D78" w:themeColor="accent1" w:themeShade="7F"/>
      <w:sz w:val="24"/>
    </w:rPr>
  </w:style>
  <w:style w:type="character" w:customStyle="1" w:styleId="Rubrik8Char">
    <w:name w:val="Rubrik 8 Char"/>
    <w:basedOn w:val="Standardstycketeckensnitt"/>
    <w:link w:val="Rubrik8"/>
    <w:uiPriority w:val="9"/>
    <w:semiHidden/>
    <w:rsid w:val="008A4A5A"/>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8A4A5A"/>
    <w:rPr>
      <w:rFonts w:asciiTheme="majorHAnsi" w:eastAsiaTheme="majorEastAsia" w:hAnsiTheme="majorHAnsi" w:cstheme="majorBidi"/>
      <w:i/>
      <w:iCs/>
      <w:color w:val="272727" w:themeColor="text1" w:themeTint="D8"/>
      <w:sz w:val="21"/>
      <w:szCs w:val="21"/>
    </w:rPr>
  </w:style>
  <w:style w:type="paragraph" w:styleId="Liststycke">
    <w:name w:val="List Paragraph"/>
    <w:basedOn w:val="Normal"/>
    <w:link w:val="ListstyckeChar"/>
    <w:uiPriority w:val="34"/>
    <w:qFormat/>
    <w:rsid w:val="00DC7973"/>
    <w:pPr>
      <w:ind w:left="720"/>
      <w:contextualSpacing/>
    </w:pPr>
  </w:style>
  <w:style w:type="character" w:customStyle="1" w:styleId="eAvropBrdChar">
    <w:name w:val="eAvropBröd Char"/>
    <w:link w:val="eAvropBrd"/>
    <w:locked/>
    <w:rsid w:val="00C0566F"/>
    <w:rPr>
      <w:rFonts w:ascii="Garamond" w:hAnsi="Garamond"/>
      <w:szCs w:val="24"/>
    </w:rPr>
  </w:style>
  <w:style w:type="paragraph" w:customStyle="1" w:styleId="eAvropBrd">
    <w:name w:val="eAvropBröd"/>
    <w:basedOn w:val="Normal"/>
    <w:link w:val="eAvropBrdChar"/>
    <w:qFormat/>
    <w:rsid w:val="00C0566F"/>
    <w:pPr>
      <w:tabs>
        <w:tab w:val="left" w:pos="3969"/>
        <w:tab w:val="left" w:pos="5670"/>
        <w:tab w:val="decimal" w:pos="7938"/>
      </w:tabs>
      <w:spacing w:before="0" w:after="60" w:line="240" w:lineRule="auto"/>
      <w:ind w:left="1418"/>
    </w:pPr>
    <w:rPr>
      <w:sz w:val="22"/>
      <w:szCs w:val="24"/>
    </w:rPr>
  </w:style>
  <w:style w:type="paragraph" w:customStyle="1" w:styleId="e-Avrop1">
    <w:name w:val="e-Avrop1"/>
    <w:basedOn w:val="Normal"/>
    <w:next w:val="Normal"/>
    <w:qFormat/>
    <w:rsid w:val="00C0566F"/>
    <w:pPr>
      <w:numPr>
        <w:numId w:val="2"/>
      </w:numPr>
      <w:tabs>
        <w:tab w:val="left" w:pos="1418"/>
      </w:tabs>
      <w:spacing w:before="240" w:after="0" w:line="240" w:lineRule="auto"/>
      <w:outlineLvl w:val="0"/>
    </w:pPr>
    <w:rPr>
      <w:rFonts w:ascii="Franklin Gothic Medium" w:eastAsia="Times New Roman" w:hAnsi="Franklin Gothic Medium" w:cs="Arial"/>
      <w:smallCaps/>
      <w:sz w:val="36"/>
      <w:szCs w:val="24"/>
      <w:lang w:eastAsia="sv-SE"/>
    </w:rPr>
  </w:style>
  <w:style w:type="paragraph" w:customStyle="1" w:styleId="e-Avrop2">
    <w:name w:val="e-Avrop2"/>
    <w:basedOn w:val="Normal"/>
    <w:next w:val="Normal"/>
    <w:qFormat/>
    <w:rsid w:val="00C0566F"/>
    <w:pPr>
      <w:numPr>
        <w:ilvl w:val="1"/>
        <w:numId w:val="2"/>
      </w:numPr>
      <w:tabs>
        <w:tab w:val="left" w:pos="1418"/>
      </w:tabs>
      <w:spacing w:after="0" w:line="240" w:lineRule="auto"/>
      <w:outlineLvl w:val="1"/>
    </w:pPr>
    <w:rPr>
      <w:rFonts w:ascii="Franklin Gothic Medium" w:eastAsia="Times New Roman" w:hAnsi="Franklin Gothic Medium" w:cs="Times New Roman"/>
      <w:smallCaps/>
      <w:sz w:val="32"/>
      <w:szCs w:val="24"/>
      <w:lang w:eastAsia="sv-SE"/>
    </w:rPr>
  </w:style>
  <w:style w:type="paragraph" w:customStyle="1" w:styleId="e-Avrop3">
    <w:name w:val="e-Avrop3"/>
    <w:basedOn w:val="Normal"/>
    <w:next w:val="Normal"/>
    <w:qFormat/>
    <w:rsid w:val="00C0566F"/>
    <w:pPr>
      <w:numPr>
        <w:ilvl w:val="2"/>
        <w:numId w:val="2"/>
      </w:numPr>
      <w:tabs>
        <w:tab w:val="left" w:pos="1418"/>
      </w:tabs>
      <w:spacing w:after="0" w:line="240" w:lineRule="auto"/>
      <w:outlineLvl w:val="2"/>
    </w:pPr>
    <w:rPr>
      <w:rFonts w:ascii="Franklin Gothic Medium" w:eastAsia="Times New Roman" w:hAnsi="Franklin Gothic Medium" w:cs="Times New Roman"/>
      <w:sz w:val="22"/>
      <w:szCs w:val="18"/>
      <w:lang w:eastAsia="sv-SE"/>
    </w:rPr>
  </w:style>
  <w:style w:type="character" w:styleId="Stark">
    <w:name w:val="Strong"/>
    <w:basedOn w:val="Standardstycketeckensnitt"/>
    <w:uiPriority w:val="22"/>
    <w:qFormat/>
    <w:rsid w:val="00881BF8"/>
    <w:rPr>
      <w:b/>
      <w:bCs/>
    </w:rPr>
  </w:style>
  <w:style w:type="paragraph" w:styleId="Normalwebb">
    <w:name w:val="Normal (Web)"/>
    <w:basedOn w:val="Normal"/>
    <w:uiPriority w:val="99"/>
    <w:semiHidden/>
    <w:unhideWhenUsed/>
    <w:rsid w:val="00881BF8"/>
    <w:pPr>
      <w:spacing w:before="100" w:beforeAutospacing="1" w:after="100" w:afterAutospacing="1" w:line="240" w:lineRule="auto"/>
    </w:pPr>
    <w:rPr>
      <w:rFonts w:ascii="Times New Roman" w:eastAsia="Times New Roman" w:hAnsi="Times New Roman" w:cs="Times New Roman"/>
      <w:szCs w:val="24"/>
      <w:lang w:eastAsia="sv-SE"/>
    </w:rPr>
  </w:style>
  <w:style w:type="character" w:styleId="Hyperlnk">
    <w:name w:val="Hyperlink"/>
    <w:basedOn w:val="Standardstycketeckensnitt"/>
    <w:uiPriority w:val="99"/>
    <w:unhideWhenUsed/>
    <w:rsid w:val="00DD4FC2"/>
    <w:rPr>
      <w:color w:val="0563C1" w:themeColor="hyperlink"/>
      <w:u w:val="single"/>
    </w:rPr>
  </w:style>
  <w:style w:type="character" w:customStyle="1" w:styleId="ListstyckeChar">
    <w:name w:val="Liststycke Char"/>
    <w:basedOn w:val="Standardstycketeckensnitt"/>
    <w:link w:val="Liststycke"/>
    <w:uiPriority w:val="34"/>
    <w:rsid w:val="00384208"/>
    <w:rPr>
      <w:rFonts w:ascii="Garamond" w:hAnsi="Garamond"/>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605780">
      <w:bodyDiv w:val="1"/>
      <w:marLeft w:val="0"/>
      <w:marRight w:val="0"/>
      <w:marTop w:val="0"/>
      <w:marBottom w:val="0"/>
      <w:divBdr>
        <w:top w:val="none" w:sz="0" w:space="0" w:color="auto"/>
        <w:left w:val="none" w:sz="0" w:space="0" w:color="auto"/>
        <w:bottom w:val="none" w:sz="0" w:space="0" w:color="auto"/>
        <w:right w:val="none" w:sz="0" w:space="0" w:color="auto"/>
      </w:divBdr>
    </w:div>
    <w:div w:id="109668773">
      <w:bodyDiv w:val="1"/>
      <w:marLeft w:val="0"/>
      <w:marRight w:val="0"/>
      <w:marTop w:val="0"/>
      <w:marBottom w:val="0"/>
      <w:divBdr>
        <w:top w:val="none" w:sz="0" w:space="0" w:color="auto"/>
        <w:left w:val="none" w:sz="0" w:space="0" w:color="auto"/>
        <w:bottom w:val="none" w:sz="0" w:space="0" w:color="auto"/>
        <w:right w:val="none" w:sz="0" w:space="0" w:color="auto"/>
      </w:divBdr>
    </w:div>
    <w:div w:id="142896983">
      <w:bodyDiv w:val="1"/>
      <w:marLeft w:val="0"/>
      <w:marRight w:val="0"/>
      <w:marTop w:val="0"/>
      <w:marBottom w:val="0"/>
      <w:divBdr>
        <w:top w:val="none" w:sz="0" w:space="0" w:color="auto"/>
        <w:left w:val="none" w:sz="0" w:space="0" w:color="auto"/>
        <w:bottom w:val="none" w:sz="0" w:space="0" w:color="auto"/>
        <w:right w:val="none" w:sz="0" w:space="0" w:color="auto"/>
      </w:divBdr>
    </w:div>
    <w:div w:id="241911981">
      <w:bodyDiv w:val="1"/>
      <w:marLeft w:val="0"/>
      <w:marRight w:val="0"/>
      <w:marTop w:val="0"/>
      <w:marBottom w:val="0"/>
      <w:divBdr>
        <w:top w:val="none" w:sz="0" w:space="0" w:color="auto"/>
        <w:left w:val="none" w:sz="0" w:space="0" w:color="auto"/>
        <w:bottom w:val="none" w:sz="0" w:space="0" w:color="auto"/>
        <w:right w:val="none" w:sz="0" w:space="0" w:color="auto"/>
      </w:divBdr>
    </w:div>
    <w:div w:id="249392340">
      <w:bodyDiv w:val="1"/>
      <w:marLeft w:val="0"/>
      <w:marRight w:val="0"/>
      <w:marTop w:val="0"/>
      <w:marBottom w:val="0"/>
      <w:divBdr>
        <w:top w:val="none" w:sz="0" w:space="0" w:color="auto"/>
        <w:left w:val="none" w:sz="0" w:space="0" w:color="auto"/>
        <w:bottom w:val="none" w:sz="0" w:space="0" w:color="auto"/>
        <w:right w:val="none" w:sz="0" w:space="0" w:color="auto"/>
      </w:divBdr>
    </w:div>
    <w:div w:id="449785266">
      <w:bodyDiv w:val="1"/>
      <w:marLeft w:val="0"/>
      <w:marRight w:val="0"/>
      <w:marTop w:val="0"/>
      <w:marBottom w:val="0"/>
      <w:divBdr>
        <w:top w:val="none" w:sz="0" w:space="0" w:color="auto"/>
        <w:left w:val="none" w:sz="0" w:space="0" w:color="auto"/>
        <w:bottom w:val="none" w:sz="0" w:space="0" w:color="auto"/>
        <w:right w:val="none" w:sz="0" w:space="0" w:color="auto"/>
      </w:divBdr>
    </w:div>
    <w:div w:id="597252030">
      <w:bodyDiv w:val="1"/>
      <w:marLeft w:val="0"/>
      <w:marRight w:val="0"/>
      <w:marTop w:val="0"/>
      <w:marBottom w:val="0"/>
      <w:divBdr>
        <w:top w:val="none" w:sz="0" w:space="0" w:color="auto"/>
        <w:left w:val="none" w:sz="0" w:space="0" w:color="auto"/>
        <w:bottom w:val="none" w:sz="0" w:space="0" w:color="auto"/>
        <w:right w:val="none" w:sz="0" w:space="0" w:color="auto"/>
      </w:divBdr>
    </w:div>
    <w:div w:id="630134593">
      <w:bodyDiv w:val="1"/>
      <w:marLeft w:val="0"/>
      <w:marRight w:val="0"/>
      <w:marTop w:val="0"/>
      <w:marBottom w:val="0"/>
      <w:divBdr>
        <w:top w:val="none" w:sz="0" w:space="0" w:color="auto"/>
        <w:left w:val="none" w:sz="0" w:space="0" w:color="auto"/>
        <w:bottom w:val="none" w:sz="0" w:space="0" w:color="auto"/>
        <w:right w:val="none" w:sz="0" w:space="0" w:color="auto"/>
      </w:divBdr>
    </w:div>
    <w:div w:id="631401585">
      <w:bodyDiv w:val="1"/>
      <w:marLeft w:val="0"/>
      <w:marRight w:val="0"/>
      <w:marTop w:val="0"/>
      <w:marBottom w:val="0"/>
      <w:divBdr>
        <w:top w:val="none" w:sz="0" w:space="0" w:color="auto"/>
        <w:left w:val="none" w:sz="0" w:space="0" w:color="auto"/>
        <w:bottom w:val="none" w:sz="0" w:space="0" w:color="auto"/>
        <w:right w:val="none" w:sz="0" w:space="0" w:color="auto"/>
      </w:divBdr>
    </w:div>
    <w:div w:id="799106400">
      <w:bodyDiv w:val="1"/>
      <w:marLeft w:val="0"/>
      <w:marRight w:val="0"/>
      <w:marTop w:val="0"/>
      <w:marBottom w:val="0"/>
      <w:divBdr>
        <w:top w:val="none" w:sz="0" w:space="0" w:color="auto"/>
        <w:left w:val="none" w:sz="0" w:space="0" w:color="auto"/>
        <w:bottom w:val="none" w:sz="0" w:space="0" w:color="auto"/>
        <w:right w:val="none" w:sz="0" w:space="0" w:color="auto"/>
      </w:divBdr>
    </w:div>
    <w:div w:id="903224679">
      <w:bodyDiv w:val="1"/>
      <w:marLeft w:val="0"/>
      <w:marRight w:val="0"/>
      <w:marTop w:val="0"/>
      <w:marBottom w:val="0"/>
      <w:divBdr>
        <w:top w:val="none" w:sz="0" w:space="0" w:color="auto"/>
        <w:left w:val="none" w:sz="0" w:space="0" w:color="auto"/>
        <w:bottom w:val="none" w:sz="0" w:space="0" w:color="auto"/>
        <w:right w:val="none" w:sz="0" w:space="0" w:color="auto"/>
      </w:divBdr>
    </w:div>
    <w:div w:id="945381937">
      <w:bodyDiv w:val="1"/>
      <w:marLeft w:val="0"/>
      <w:marRight w:val="0"/>
      <w:marTop w:val="0"/>
      <w:marBottom w:val="0"/>
      <w:divBdr>
        <w:top w:val="none" w:sz="0" w:space="0" w:color="auto"/>
        <w:left w:val="none" w:sz="0" w:space="0" w:color="auto"/>
        <w:bottom w:val="none" w:sz="0" w:space="0" w:color="auto"/>
        <w:right w:val="none" w:sz="0" w:space="0" w:color="auto"/>
      </w:divBdr>
    </w:div>
    <w:div w:id="970209933">
      <w:bodyDiv w:val="1"/>
      <w:marLeft w:val="0"/>
      <w:marRight w:val="0"/>
      <w:marTop w:val="0"/>
      <w:marBottom w:val="0"/>
      <w:divBdr>
        <w:top w:val="none" w:sz="0" w:space="0" w:color="auto"/>
        <w:left w:val="none" w:sz="0" w:space="0" w:color="auto"/>
        <w:bottom w:val="none" w:sz="0" w:space="0" w:color="auto"/>
        <w:right w:val="none" w:sz="0" w:space="0" w:color="auto"/>
      </w:divBdr>
    </w:div>
    <w:div w:id="1004018538">
      <w:bodyDiv w:val="1"/>
      <w:marLeft w:val="0"/>
      <w:marRight w:val="0"/>
      <w:marTop w:val="0"/>
      <w:marBottom w:val="0"/>
      <w:divBdr>
        <w:top w:val="none" w:sz="0" w:space="0" w:color="auto"/>
        <w:left w:val="none" w:sz="0" w:space="0" w:color="auto"/>
        <w:bottom w:val="none" w:sz="0" w:space="0" w:color="auto"/>
        <w:right w:val="none" w:sz="0" w:space="0" w:color="auto"/>
      </w:divBdr>
    </w:div>
    <w:div w:id="1087505504">
      <w:bodyDiv w:val="1"/>
      <w:marLeft w:val="0"/>
      <w:marRight w:val="0"/>
      <w:marTop w:val="0"/>
      <w:marBottom w:val="0"/>
      <w:divBdr>
        <w:top w:val="none" w:sz="0" w:space="0" w:color="auto"/>
        <w:left w:val="none" w:sz="0" w:space="0" w:color="auto"/>
        <w:bottom w:val="none" w:sz="0" w:space="0" w:color="auto"/>
        <w:right w:val="none" w:sz="0" w:space="0" w:color="auto"/>
      </w:divBdr>
    </w:div>
    <w:div w:id="1125924142">
      <w:bodyDiv w:val="1"/>
      <w:marLeft w:val="0"/>
      <w:marRight w:val="0"/>
      <w:marTop w:val="0"/>
      <w:marBottom w:val="0"/>
      <w:divBdr>
        <w:top w:val="none" w:sz="0" w:space="0" w:color="auto"/>
        <w:left w:val="none" w:sz="0" w:space="0" w:color="auto"/>
        <w:bottom w:val="none" w:sz="0" w:space="0" w:color="auto"/>
        <w:right w:val="none" w:sz="0" w:space="0" w:color="auto"/>
      </w:divBdr>
    </w:div>
    <w:div w:id="1153372538">
      <w:bodyDiv w:val="1"/>
      <w:marLeft w:val="0"/>
      <w:marRight w:val="0"/>
      <w:marTop w:val="0"/>
      <w:marBottom w:val="0"/>
      <w:divBdr>
        <w:top w:val="none" w:sz="0" w:space="0" w:color="auto"/>
        <w:left w:val="none" w:sz="0" w:space="0" w:color="auto"/>
        <w:bottom w:val="none" w:sz="0" w:space="0" w:color="auto"/>
        <w:right w:val="none" w:sz="0" w:space="0" w:color="auto"/>
      </w:divBdr>
    </w:div>
    <w:div w:id="1170677967">
      <w:bodyDiv w:val="1"/>
      <w:marLeft w:val="0"/>
      <w:marRight w:val="0"/>
      <w:marTop w:val="0"/>
      <w:marBottom w:val="0"/>
      <w:divBdr>
        <w:top w:val="none" w:sz="0" w:space="0" w:color="auto"/>
        <w:left w:val="none" w:sz="0" w:space="0" w:color="auto"/>
        <w:bottom w:val="none" w:sz="0" w:space="0" w:color="auto"/>
        <w:right w:val="none" w:sz="0" w:space="0" w:color="auto"/>
      </w:divBdr>
    </w:div>
    <w:div w:id="1198541659">
      <w:bodyDiv w:val="1"/>
      <w:marLeft w:val="0"/>
      <w:marRight w:val="0"/>
      <w:marTop w:val="0"/>
      <w:marBottom w:val="0"/>
      <w:divBdr>
        <w:top w:val="none" w:sz="0" w:space="0" w:color="auto"/>
        <w:left w:val="none" w:sz="0" w:space="0" w:color="auto"/>
        <w:bottom w:val="none" w:sz="0" w:space="0" w:color="auto"/>
        <w:right w:val="none" w:sz="0" w:space="0" w:color="auto"/>
      </w:divBdr>
    </w:div>
    <w:div w:id="1336689996">
      <w:bodyDiv w:val="1"/>
      <w:marLeft w:val="0"/>
      <w:marRight w:val="0"/>
      <w:marTop w:val="0"/>
      <w:marBottom w:val="0"/>
      <w:divBdr>
        <w:top w:val="none" w:sz="0" w:space="0" w:color="auto"/>
        <w:left w:val="none" w:sz="0" w:space="0" w:color="auto"/>
        <w:bottom w:val="none" w:sz="0" w:space="0" w:color="auto"/>
        <w:right w:val="none" w:sz="0" w:space="0" w:color="auto"/>
      </w:divBdr>
    </w:div>
    <w:div w:id="1464352492">
      <w:bodyDiv w:val="1"/>
      <w:marLeft w:val="0"/>
      <w:marRight w:val="0"/>
      <w:marTop w:val="0"/>
      <w:marBottom w:val="0"/>
      <w:divBdr>
        <w:top w:val="none" w:sz="0" w:space="0" w:color="auto"/>
        <w:left w:val="none" w:sz="0" w:space="0" w:color="auto"/>
        <w:bottom w:val="none" w:sz="0" w:space="0" w:color="auto"/>
        <w:right w:val="none" w:sz="0" w:space="0" w:color="auto"/>
      </w:divBdr>
    </w:div>
    <w:div w:id="1485320306">
      <w:bodyDiv w:val="1"/>
      <w:marLeft w:val="0"/>
      <w:marRight w:val="0"/>
      <w:marTop w:val="0"/>
      <w:marBottom w:val="0"/>
      <w:divBdr>
        <w:top w:val="none" w:sz="0" w:space="0" w:color="auto"/>
        <w:left w:val="none" w:sz="0" w:space="0" w:color="auto"/>
        <w:bottom w:val="none" w:sz="0" w:space="0" w:color="auto"/>
        <w:right w:val="none" w:sz="0" w:space="0" w:color="auto"/>
      </w:divBdr>
    </w:div>
    <w:div w:id="1605767424">
      <w:bodyDiv w:val="1"/>
      <w:marLeft w:val="0"/>
      <w:marRight w:val="0"/>
      <w:marTop w:val="0"/>
      <w:marBottom w:val="0"/>
      <w:divBdr>
        <w:top w:val="none" w:sz="0" w:space="0" w:color="auto"/>
        <w:left w:val="none" w:sz="0" w:space="0" w:color="auto"/>
        <w:bottom w:val="none" w:sz="0" w:space="0" w:color="auto"/>
        <w:right w:val="none" w:sz="0" w:space="0" w:color="auto"/>
      </w:divBdr>
    </w:div>
    <w:div w:id="1609582367">
      <w:bodyDiv w:val="1"/>
      <w:marLeft w:val="0"/>
      <w:marRight w:val="0"/>
      <w:marTop w:val="0"/>
      <w:marBottom w:val="0"/>
      <w:divBdr>
        <w:top w:val="none" w:sz="0" w:space="0" w:color="auto"/>
        <w:left w:val="none" w:sz="0" w:space="0" w:color="auto"/>
        <w:bottom w:val="none" w:sz="0" w:space="0" w:color="auto"/>
        <w:right w:val="none" w:sz="0" w:space="0" w:color="auto"/>
      </w:divBdr>
    </w:div>
    <w:div w:id="1619490092">
      <w:bodyDiv w:val="1"/>
      <w:marLeft w:val="0"/>
      <w:marRight w:val="0"/>
      <w:marTop w:val="0"/>
      <w:marBottom w:val="0"/>
      <w:divBdr>
        <w:top w:val="none" w:sz="0" w:space="0" w:color="auto"/>
        <w:left w:val="none" w:sz="0" w:space="0" w:color="auto"/>
        <w:bottom w:val="none" w:sz="0" w:space="0" w:color="auto"/>
        <w:right w:val="none" w:sz="0" w:space="0" w:color="auto"/>
      </w:divBdr>
    </w:div>
    <w:div w:id="1713458570">
      <w:bodyDiv w:val="1"/>
      <w:marLeft w:val="0"/>
      <w:marRight w:val="0"/>
      <w:marTop w:val="0"/>
      <w:marBottom w:val="0"/>
      <w:divBdr>
        <w:top w:val="none" w:sz="0" w:space="0" w:color="auto"/>
        <w:left w:val="none" w:sz="0" w:space="0" w:color="auto"/>
        <w:bottom w:val="none" w:sz="0" w:space="0" w:color="auto"/>
        <w:right w:val="none" w:sz="0" w:space="0" w:color="auto"/>
      </w:divBdr>
    </w:div>
    <w:div w:id="1733384628">
      <w:bodyDiv w:val="1"/>
      <w:marLeft w:val="0"/>
      <w:marRight w:val="0"/>
      <w:marTop w:val="0"/>
      <w:marBottom w:val="0"/>
      <w:divBdr>
        <w:top w:val="none" w:sz="0" w:space="0" w:color="auto"/>
        <w:left w:val="none" w:sz="0" w:space="0" w:color="auto"/>
        <w:bottom w:val="none" w:sz="0" w:space="0" w:color="auto"/>
        <w:right w:val="none" w:sz="0" w:space="0" w:color="auto"/>
      </w:divBdr>
    </w:div>
    <w:div w:id="1743409257">
      <w:bodyDiv w:val="1"/>
      <w:marLeft w:val="0"/>
      <w:marRight w:val="0"/>
      <w:marTop w:val="0"/>
      <w:marBottom w:val="0"/>
      <w:divBdr>
        <w:top w:val="none" w:sz="0" w:space="0" w:color="auto"/>
        <w:left w:val="none" w:sz="0" w:space="0" w:color="auto"/>
        <w:bottom w:val="none" w:sz="0" w:space="0" w:color="auto"/>
        <w:right w:val="none" w:sz="0" w:space="0" w:color="auto"/>
      </w:divBdr>
    </w:div>
    <w:div w:id="1749575093">
      <w:bodyDiv w:val="1"/>
      <w:marLeft w:val="0"/>
      <w:marRight w:val="0"/>
      <w:marTop w:val="0"/>
      <w:marBottom w:val="0"/>
      <w:divBdr>
        <w:top w:val="none" w:sz="0" w:space="0" w:color="auto"/>
        <w:left w:val="none" w:sz="0" w:space="0" w:color="auto"/>
        <w:bottom w:val="none" w:sz="0" w:space="0" w:color="auto"/>
        <w:right w:val="none" w:sz="0" w:space="0" w:color="auto"/>
      </w:divBdr>
    </w:div>
    <w:div w:id="1816490625">
      <w:bodyDiv w:val="1"/>
      <w:marLeft w:val="0"/>
      <w:marRight w:val="0"/>
      <w:marTop w:val="0"/>
      <w:marBottom w:val="0"/>
      <w:divBdr>
        <w:top w:val="none" w:sz="0" w:space="0" w:color="auto"/>
        <w:left w:val="none" w:sz="0" w:space="0" w:color="auto"/>
        <w:bottom w:val="none" w:sz="0" w:space="0" w:color="auto"/>
        <w:right w:val="none" w:sz="0" w:space="0" w:color="auto"/>
      </w:divBdr>
    </w:div>
    <w:div w:id="1993756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oter" Target="footer1.xml" />
  <Relationship Id="rId3" Type="http://schemas.openxmlformats.org/officeDocument/2006/relationships/settings" Target="settings.xml" />
  <Relationship Id="rId7" Type="http://schemas.openxmlformats.org/officeDocument/2006/relationships/header" Target="header1.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10" Type="http://schemas.openxmlformats.org/officeDocument/2006/relationships/theme" Target="theme/theme1.xml" />
  <Relationship Id="rId4" Type="http://schemas.openxmlformats.org/officeDocument/2006/relationships/webSettings" Target="webSettings.xml" />
  <Relationship Id="rId9" Type="http://schemas.openxmlformats.org/officeDocument/2006/relationships/fontTable" Target="fontTable.xml" />
</Relationships>
</file>

<file path=word/_rels/header1.xml.rels>&#65279;<?xml version="1.0" encoding="UTF-8" standalone="yes"?>
<Relationships xmlns="http://schemas.openxmlformats.org/package/2006/relationships">
  <Relationship Id="rId1" Type="http://schemas.openxmlformats.org/officeDocument/2006/relationships/image" Target="media/image1.jpeg" />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13</Pages>
  <Words>4331</Words>
  <Characters>22957</Characters>
  <Application>Microsoft Office Word</Application>
  <DocSecurity>0</DocSecurity>
  <Lines>191</Lines>
  <Paragraphs>54</Paragraphs>
  <ScaleCrop>false</ScaleCrop>
  <HeadingPairs>
    <vt:vector size="2" baseType="variant">
      <vt:variant>
        <vt:lpstr>Rubrik</vt:lpstr>
      </vt:variant>
      <vt:variant>
        <vt:i4>1</vt:i4>
      </vt:variant>
    </vt:vector>
  </HeadingPairs>
  <TitlesOfParts>
    <vt:vector size="1" baseType="lpstr">
      <vt:lpstr/>
    </vt:vector>
  </TitlesOfParts>
  <Company>Ludvika Kommun</Company>
  <LinksUpToDate>false</LinksUpToDate>
  <CharactersWithSpaces>27234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Monica Sundberg</dc:creator>
  <cp:keywords/>
  <dc:description/>
  <cp:lastModifiedBy>Monica Sundberg</cp:lastModifiedBy>
  <cp:revision>9</cp:revision>
  <dcterms:created xsi:type="dcterms:W3CDTF">2022-01-10T07:12:00Z</dcterms:created>
  <dcterms:modified xsi:type="dcterms:W3CDTF">2022-01-10T07:57:00Z</dcterms:modified>
</cp:coreProperties>
</file>